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FCA9" w14:textId="03C0D077" w:rsidR="00F00EE4" w:rsidRPr="00517633" w:rsidRDefault="00F00EE4" w:rsidP="00A72C13">
      <w:pPr>
        <w:spacing w:after="0" w:line="240" w:lineRule="auto"/>
        <w:jc w:val="center"/>
        <w:rPr>
          <w:rFonts w:ascii="Gill Sans MT" w:hAnsi="Gill Sans MT" w:cs="Times New Roman"/>
          <w:b/>
          <w:bCs/>
          <w:sz w:val="32"/>
          <w:szCs w:val="32"/>
        </w:rPr>
      </w:pPr>
      <w:r w:rsidRPr="00517633">
        <w:rPr>
          <w:rFonts w:ascii="Gill Sans MT" w:hAnsi="Gill Sans MT" w:cs="Times New Roman"/>
          <w:b/>
          <w:bCs/>
          <w:sz w:val="32"/>
          <w:szCs w:val="32"/>
        </w:rPr>
        <w:t>STATE OF ALABAMA</w:t>
      </w:r>
    </w:p>
    <w:p w14:paraId="2ACFBB1C" w14:textId="77777777" w:rsidR="00F00EE4" w:rsidRPr="00517633" w:rsidRDefault="00F00EE4" w:rsidP="00A72C13">
      <w:pPr>
        <w:spacing w:after="0" w:line="240" w:lineRule="auto"/>
        <w:jc w:val="center"/>
        <w:rPr>
          <w:rFonts w:ascii="Gill Sans MT" w:hAnsi="Gill Sans MT" w:cs="Times New Roman"/>
          <w:b/>
          <w:bCs/>
          <w:sz w:val="32"/>
          <w:szCs w:val="32"/>
        </w:rPr>
      </w:pPr>
      <w:r w:rsidRPr="00517633">
        <w:rPr>
          <w:rFonts w:ascii="Gill Sans MT" w:hAnsi="Gill Sans MT" w:cs="Times New Roman"/>
          <w:b/>
          <w:bCs/>
          <w:sz w:val="32"/>
          <w:szCs w:val="32"/>
        </w:rPr>
        <w:t>HISTORICAL COMMISSION</w:t>
      </w:r>
    </w:p>
    <w:p w14:paraId="3B87E766" w14:textId="77777777" w:rsidR="003468C1" w:rsidRPr="00517633" w:rsidRDefault="003468C1" w:rsidP="003468C1">
      <w:pPr>
        <w:spacing w:after="0" w:line="240" w:lineRule="auto"/>
        <w:rPr>
          <w:rFonts w:ascii="Gill Sans MT" w:hAnsi="Gill Sans MT" w:cs="Times New Roman"/>
          <w:b/>
          <w:bCs/>
          <w:sz w:val="32"/>
          <w:szCs w:val="32"/>
        </w:rPr>
      </w:pPr>
    </w:p>
    <w:p w14:paraId="44E0B80A" w14:textId="1509045F" w:rsidR="003468C1" w:rsidRPr="00517633" w:rsidRDefault="003468C1" w:rsidP="003468C1">
      <w:pPr>
        <w:spacing w:after="0" w:line="240" w:lineRule="auto"/>
        <w:jc w:val="center"/>
        <w:rPr>
          <w:rFonts w:ascii="Gill Sans MT" w:hAnsi="Gill Sans MT" w:cs="Times New Roman"/>
          <w:b/>
          <w:bCs/>
          <w:sz w:val="32"/>
          <w:szCs w:val="32"/>
        </w:rPr>
      </w:pPr>
      <w:r w:rsidRPr="00517633">
        <w:rPr>
          <w:rFonts w:ascii="Gill Sans MT" w:hAnsi="Gill Sans MT" w:cs="Times New Roman"/>
          <w:b/>
          <w:bCs/>
          <w:sz w:val="32"/>
          <w:szCs w:val="32"/>
        </w:rPr>
        <w:t>REQUEST FOR PROPOSALS</w:t>
      </w:r>
    </w:p>
    <w:p w14:paraId="7E49E13B" w14:textId="77777777" w:rsidR="00F00EE4" w:rsidRPr="00517633" w:rsidRDefault="00F00EE4" w:rsidP="00F00EE4">
      <w:pPr>
        <w:spacing w:after="0" w:line="240" w:lineRule="auto"/>
        <w:rPr>
          <w:rFonts w:ascii="Gill Sans MT" w:hAnsi="Gill Sans MT" w:cs="Times New Roman"/>
          <w:sz w:val="32"/>
          <w:szCs w:val="32"/>
        </w:rPr>
      </w:pPr>
    </w:p>
    <w:p w14:paraId="4154B149" w14:textId="2A116E01" w:rsidR="00F00EE4" w:rsidRPr="00517633" w:rsidRDefault="003468C1" w:rsidP="003468C1">
      <w:pPr>
        <w:spacing w:after="0" w:line="240" w:lineRule="auto"/>
        <w:jc w:val="center"/>
        <w:rPr>
          <w:rFonts w:ascii="Gill Sans MT" w:hAnsi="Gill Sans MT" w:cs="Times New Roman"/>
          <w:b/>
          <w:bCs/>
          <w:sz w:val="24"/>
          <w:szCs w:val="24"/>
        </w:rPr>
      </w:pPr>
      <w:r w:rsidRPr="00517633">
        <w:rPr>
          <w:rFonts w:ascii="Gill Sans MT" w:hAnsi="Gill Sans MT" w:cs="Times New Roman"/>
          <w:b/>
          <w:bCs/>
          <w:sz w:val="32"/>
          <w:szCs w:val="32"/>
        </w:rPr>
        <w:t>2025-2035 STATE</w:t>
      </w:r>
      <w:r w:rsidR="000D4181">
        <w:rPr>
          <w:rFonts w:ascii="Gill Sans MT" w:hAnsi="Gill Sans MT" w:cs="Times New Roman"/>
          <w:b/>
          <w:bCs/>
          <w:sz w:val="32"/>
          <w:szCs w:val="32"/>
        </w:rPr>
        <w:t>WIDE</w:t>
      </w:r>
      <w:r w:rsidRPr="00517633">
        <w:rPr>
          <w:rFonts w:ascii="Gill Sans MT" w:hAnsi="Gill Sans MT" w:cs="Times New Roman"/>
          <w:b/>
          <w:bCs/>
          <w:sz w:val="32"/>
          <w:szCs w:val="32"/>
        </w:rPr>
        <w:t xml:space="preserve"> HISTORIC PRESERVATION PLAN</w:t>
      </w:r>
    </w:p>
    <w:p w14:paraId="1F6D2BD4" w14:textId="77777777" w:rsidR="003468C1" w:rsidRPr="00517633" w:rsidRDefault="003468C1" w:rsidP="00F00EE4">
      <w:pPr>
        <w:spacing w:after="0" w:line="240" w:lineRule="auto"/>
        <w:rPr>
          <w:rFonts w:ascii="Gill Sans MT" w:hAnsi="Gill Sans MT" w:cs="Times New Roman"/>
          <w:sz w:val="24"/>
          <w:szCs w:val="24"/>
        </w:rPr>
      </w:pPr>
    </w:p>
    <w:p w14:paraId="69222212" w14:textId="77777777" w:rsidR="00F00EE4" w:rsidRPr="00517633" w:rsidRDefault="00F00EE4" w:rsidP="00F00EE4">
      <w:pPr>
        <w:spacing w:after="0" w:line="240" w:lineRule="auto"/>
        <w:rPr>
          <w:rFonts w:ascii="Gill Sans MT" w:hAnsi="Gill Sans MT" w:cs="Times New Roman"/>
          <w:sz w:val="24"/>
          <w:szCs w:val="24"/>
        </w:rPr>
      </w:pPr>
    </w:p>
    <w:p w14:paraId="68BA84F2" w14:textId="5925BCA0" w:rsidR="00F00EE4" w:rsidRPr="00517633" w:rsidRDefault="00F00EE4" w:rsidP="003468C1">
      <w:pPr>
        <w:spacing w:after="0" w:line="240" w:lineRule="auto"/>
        <w:jc w:val="center"/>
        <w:rPr>
          <w:rFonts w:ascii="Gill Sans MT" w:hAnsi="Gill Sans MT" w:cs="Times New Roman"/>
          <w:b/>
          <w:bCs/>
          <w:sz w:val="24"/>
          <w:szCs w:val="24"/>
        </w:rPr>
      </w:pPr>
      <w:r w:rsidRPr="00517633">
        <w:rPr>
          <w:rFonts w:ascii="Gill Sans MT" w:hAnsi="Gill Sans MT" w:cs="Times New Roman"/>
          <w:b/>
          <w:bCs/>
          <w:sz w:val="24"/>
          <w:szCs w:val="24"/>
        </w:rPr>
        <w:t>D</w:t>
      </w:r>
      <w:r w:rsidR="004E7710" w:rsidRPr="00517633">
        <w:rPr>
          <w:rFonts w:ascii="Gill Sans MT" w:hAnsi="Gill Sans MT" w:cs="Times New Roman"/>
          <w:b/>
          <w:bCs/>
          <w:sz w:val="24"/>
          <w:szCs w:val="24"/>
        </w:rPr>
        <w:t>EADLINE</w:t>
      </w:r>
      <w:r w:rsidRPr="00517633">
        <w:rPr>
          <w:rFonts w:ascii="Gill Sans MT" w:hAnsi="Gill Sans MT" w:cs="Times New Roman"/>
          <w:b/>
          <w:bCs/>
          <w:sz w:val="24"/>
          <w:szCs w:val="24"/>
        </w:rPr>
        <w:t>:</w:t>
      </w:r>
      <w:r w:rsidRPr="00517633">
        <w:rPr>
          <w:rFonts w:ascii="Gill Sans MT" w:hAnsi="Gill Sans MT" w:cs="Times New Roman"/>
          <w:b/>
          <w:bCs/>
          <w:sz w:val="24"/>
          <w:szCs w:val="24"/>
        </w:rPr>
        <w:tab/>
      </w:r>
      <w:r w:rsidR="00FA71FD" w:rsidRPr="00517633">
        <w:rPr>
          <w:rFonts w:ascii="Gill Sans MT" w:hAnsi="Gill Sans MT" w:cs="Times New Roman"/>
          <w:b/>
          <w:bCs/>
          <w:sz w:val="24"/>
          <w:szCs w:val="24"/>
        </w:rPr>
        <w:t>Proposals are due o</w:t>
      </w:r>
      <w:r w:rsidR="00B46513" w:rsidRPr="00517633">
        <w:rPr>
          <w:rFonts w:ascii="Gill Sans MT" w:hAnsi="Gill Sans MT" w:cs="Times New Roman"/>
          <w:b/>
          <w:bCs/>
          <w:sz w:val="24"/>
          <w:szCs w:val="24"/>
        </w:rPr>
        <w:t xml:space="preserve">n or before </w:t>
      </w:r>
      <w:r w:rsidR="00527541" w:rsidRPr="00517633">
        <w:rPr>
          <w:rFonts w:ascii="Gill Sans MT" w:hAnsi="Gill Sans MT" w:cs="Times New Roman"/>
          <w:b/>
          <w:bCs/>
          <w:sz w:val="24"/>
          <w:szCs w:val="24"/>
        </w:rPr>
        <w:t>4</w:t>
      </w:r>
      <w:r w:rsidR="00B46513" w:rsidRPr="00517633">
        <w:rPr>
          <w:rFonts w:ascii="Gill Sans MT" w:hAnsi="Gill Sans MT" w:cs="Times New Roman"/>
          <w:b/>
          <w:bCs/>
          <w:sz w:val="24"/>
          <w:szCs w:val="24"/>
        </w:rPr>
        <w:t>:00 p.m. C</w:t>
      </w:r>
      <w:r w:rsidR="00020C80">
        <w:rPr>
          <w:rFonts w:ascii="Gill Sans MT" w:hAnsi="Gill Sans MT" w:cs="Times New Roman"/>
          <w:b/>
          <w:bCs/>
          <w:sz w:val="24"/>
          <w:szCs w:val="24"/>
        </w:rPr>
        <w:t>D</w:t>
      </w:r>
      <w:r w:rsidR="00B46513" w:rsidRPr="00517633">
        <w:rPr>
          <w:rFonts w:ascii="Gill Sans MT" w:hAnsi="Gill Sans MT" w:cs="Times New Roman"/>
          <w:b/>
          <w:bCs/>
          <w:sz w:val="24"/>
          <w:szCs w:val="24"/>
        </w:rPr>
        <w:t xml:space="preserve">T on </w:t>
      </w:r>
      <w:r w:rsidR="00F23666">
        <w:rPr>
          <w:rFonts w:ascii="Gill Sans MT" w:hAnsi="Gill Sans MT" w:cs="Times New Roman"/>
          <w:b/>
          <w:bCs/>
          <w:sz w:val="24"/>
          <w:szCs w:val="24"/>
        </w:rPr>
        <w:t>March 31, 2025</w:t>
      </w:r>
    </w:p>
    <w:p w14:paraId="333FE7BD" w14:textId="77777777" w:rsidR="00B46513" w:rsidRPr="00517633" w:rsidRDefault="00B46513" w:rsidP="00F00EE4">
      <w:pPr>
        <w:spacing w:after="0" w:line="240" w:lineRule="auto"/>
        <w:rPr>
          <w:rFonts w:ascii="Gill Sans MT" w:hAnsi="Gill Sans MT" w:cs="Times New Roman"/>
          <w:b/>
          <w:sz w:val="24"/>
          <w:szCs w:val="24"/>
          <w:u w:val="single"/>
        </w:rPr>
      </w:pP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r w:rsidRPr="00517633">
        <w:rPr>
          <w:rFonts w:ascii="Gill Sans MT" w:hAnsi="Gill Sans MT" w:cs="Times New Roman"/>
          <w:b/>
          <w:sz w:val="24"/>
          <w:szCs w:val="24"/>
          <w:u w:val="single"/>
        </w:rPr>
        <w:tab/>
      </w:r>
    </w:p>
    <w:p w14:paraId="35AA12C8" w14:textId="77777777" w:rsidR="00B46513" w:rsidRPr="00517633" w:rsidRDefault="00B46513" w:rsidP="00F00EE4">
      <w:pPr>
        <w:spacing w:after="0" w:line="240" w:lineRule="auto"/>
        <w:rPr>
          <w:rFonts w:ascii="Gill Sans MT" w:hAnsi="Gill Sans MT" w:cs="Times New Roman"/>
          <w:b/>
          <w:sz w:val="24"/>
          <w:szCs w:val="24"/>
          <w:u w:val="single"/>
        </w:rPr>
      </w:pPr>
    </w:p>
    <w:p w14:paraId="41CDDC5D" w14:textId="5DA0B083" w:rsidR="008F129C" w:rsidRPr="00517633" w:rsidRDefault="008F129C" w:rsidP="00F00EE4">
      <w:pPr>
        <w:spacing w:after="0" w:line="240" w:lineRule="auto"/>
        <w:rPr>
          <w:rFonts w:ascii="Gill Sans MT" w:hAnsi="Gill Sans MT" w:cs="Times New Roman"/>
          <w:b/>
          <w:sz w:val="24"/>
          <w:szCs w:val="24"/>
        </w:rPr>
      </w:pPr>
      <w:r w:rsidRPr="00517633">
        <w:rPr>
          <w:rFonts w:ascii="Gill Sans MT" w:hAnsi="Gill Sans MT" w:cs="Times New Roman"/>
          <w:b/>
          <w:sz w:val="24"/>
          <w:szCs w:val="24"/>
        </w:rPr>
        <w:t xml:space="preserve">Section 1. Mission </w:t>
      </w:r>
    </w:p>
    <w:p w14:paraId="3F9C11BC" w14:textId="1F58AD00" w:rsidR="008F129C" w:rsidRPr="00517633" w:rsidRDefault="00075FF4" w:rsidP="00DC7692">
      <w:pPr>
        <w:spacing w:after="0" w:line="240" w:lineRule="auto"/>
        <w:jc w:val="both"/>
        <w:rPr>
          <w:rFonts w:ascii="Gill Sans MT" w:hAnsi="Gill Sans MT" w:cs="Times New Roman"/>
          <w:bCs/>
          <w:sz w:val="24"/>
          <w:szCs w:val="24"/>
        </w:rPr>
      </w:pPr>
      <w:r w:rsidRPr="00517633">
        <w:rPr>
          <w:rFonts w:ascii="Gill Sans MT" w:hAnsi="Gill Sans MT" w:cs="Times New Roman"/>
          <w:bCs/>
          <w:sz w:val="24"/>
          <w:szCs w:val="24"/>
        </w:rPr>
        <w:t xml:space="preserve">The mission of the Alabama Historical Commission is to Protect, Preserve, and Interpret Alabama’s </w:t>
      </w:r>
      <w:r w:rsidR="00DC7692" w:rsidRPr="00517633">
        <w:rPr>
          <w:rFonts w:ascii="Gill Sans MT" w:hAnsi="Gill Sans MT" w:cs="Times New Roman"/>
          <w:bCs/>
          <w:sz w:val="24"/>
          <w:szCs w:val="24"/>
        </w:rPr>
        <w:t xml:space="preserve">Historic Places. We work to accomplish our mission through two fields of endeavor: Preservation and promotion of state-owned historic sites as public attractions; </w:t>
      </w:r>
      <w:r w:rsidR="003468C1" w:rsidRPr="00517633">
        <w:rPr>
          <w:rFonts w:ascii="Gill Sans MT" w:hAnsi="Gill Sans MT" w:cs="Times New Roman"/>
          <w:bCs/>
          <w:sz w:val="24"/>
          <w:szCs w:val="24"/>
        </w:rPr>
        <w:t>and</w:t>
      </w:r>
      <w:r w:rsidR="00DC7692" w:rsidRPr="00517633">
        <w:rPr>
          <w:rFonts w:ascii="Gill Sans MT" w:hAnsi="Gill Sans MT" w:cs="Times New Roman"/>
          <w:bCs/>
          <w:sz w:val="24"/>
          <w:szCs w:val="24"/>
        </w:rPr>
        <w:t xml:space="preserve"> statewide programs to assist people, groups, towns and cities with local preservation activities.</w:t>
      </w:r>
    </w:p>
    <w:p w14:paraId="36E916A0" w14:textId="77777777" w:rsidR="008F129C" w:rsidRPr="00517633" w:rsidRDefault="008F129C" w:rsidP="00F00EE4">
      <w:pPr>
        <w:spacing w:after="0" w:line="240" w:lineRule="auto"/>
        <w:rPr>
          <w:rFonts w:ascii="Gill Sans MT" w:hAnsi="Gill Sans MT" w:cs="Times New Roman"/>
          <w:b/>
          <w:sz w:val="24"/>
          <w:szCs w:val="24"/>
        </w:rPr>
      </w:pPr>
    </w:p>
    <w:p w14:paraId="589F4351" w14:textId="2641CC93" w:rsidR="00B46513" w:rsidRPr="00517633" w:rsidRDefault="00B26534" w:rsidP="00F00EE4">
      <w:pPr>
        <w:spacing w:after="0" w:line="240" w:lineRule="auto"/>
        <w:rPr>
          <w:rFonts w:ascii="Gill Sans MT" w:hAnsi="Gill Sans MT" w:cs="Times New Roman"/>
          <w:b/>
          <w:sz w:val="24"/>
          <w:szCs w:val="24"/>
        </w:rPr>
      </w:pPr>
      <w:r w:rsidRPr="00517633">
        <w:rPr>
          <w:rFonts w:ascii="Gill Sans MT" w:hAnsi="Gill Sans MT" w:cs="Times New Roman"/>
          <w:b/>
          <w:sz w:val="24"/>
          <w:szCs w:val="24"/>
        </w:rPr>
        <w:t xml:space="preserve">Section </w:t>
      </w:r>
      <w:r w:rsidR="003468C1" w:rsidRPr="00517633">
        <w:rPr>
          <w:rFonts w:ascii="Gill Sans MT" w:hAnsi="Gill Sans MT" w:cs="Times New Roman"/>
          <w:b/>
          <w:sz w:val="24"/>
          <w:szCs w:val="24"/>
        </w:rPr>
        <w:t>2</w:t>
      </w:r>
      <w:r w:rsidRPr="00517633">
        <w:rPr>
          <w:rFonts w:ascii="Gill Sans MT" w:hAnsi="Gill Sans MT" w:cs="Times New Roman"/>
          <w:b/>
          <w:sz w:val="24"/>
          <w:szCs w:val="24"/>
        </w:rPr>
        <w:t>.</w:t>
      </w:r>
      <w:r w:rsidR="40CFE67A" w:rsidRPr="00517633">
        <w:rPr>
          <w:rFonts w:ascii="Gill Sans MT" w:hAnsi="Gill Sans MT" w:cs="Times New Roman"/>
          <w:b/>
          <w:bCs/>
          <w:sz w:val="24"/>
          <w:szCs w:val="24"/>
        </w:rPr>
        <w:t xml:space="preserve">  </w:t>
      </w:r>
      <w:r w:rsidRPr="00517633">
        <w:rPr>
          <w:rFonts w:ascii="Gill Sans MT" w:hAnsi="Gill Sans MT" w:cs="Times New Roman"/>
          <w:b/>
          <w:sz w:val="24"/>
          <w:szCs w:val="24"/>
        </w:rPr>
        <w:t>Introduction</w:t>
      </w:r>
      <w:r w:rsidR="0023422D" w:rsidRPr="00517633">
        <w:rPr>
          <w:rFonts w:ascii="Gill Sans MT" w:hAnsi="Gill Sans MT" w:cs="Times New Roman"/>
          <w:b/>
          <w:sz w:val="24"/>
          <w:szCs w:val="24"/>
        </w:rPr>
        <w:t xml:space="preserve"> </w:t>
      </w:r>
    </w:p>
    <w:p w14:paraId="1446F2ED" w14:textId="6E78A6E2" w:rsidR="00355108" w:rsidRPr="00517633" w:rsidRDefault="00A13E0F" w:rsidP="00D66FDC">
      <w:p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This is a Request for Proposals (“RFP”)</w:t>
      </w:r>
      <w:r w:rsidR="00355108" w:rsidRPr="00517633">
        <w:rPr>
          <w:rFonts w:ascii="Gill Sans MT" w:hAnsi="Gill Sans MT" w:cs="Times New Roman"/>
          <w:sz w:val="24"/>
          <w:szCs w:val="24"/>
        </w:rPr>
        <w:t xml:space="preserve">. </w:t>
      </w:r>
      <w:r w:rsidR="002F4FF6" w:rsidRPr="00517633">
        <w:rPr>
          <w:rFonts w:ascii="Gill Sans MT" w:hAnsi="Gill Sans MT" w:cs="Times New Roman"/>
          <w:sz w:val="24"/>
          <w:szCs w:val="24"/>
        </w:rPr>
        <w:t>The A</w:t>
      </w:r>
      <w:r w:rsidR="00ED3FB5" w:rsidRPr="00517633">
        <w:rPr>
          <w:rFonts w:ascii="Gill Sans MT" w:hAnsi="Gill Sans MT" w:cs="Times New Roman"/>
          <w:sz w:val="24"/>
          <w:szCs w:val="24"/>
        </w:rPr>
        <w:t>labama Historical Commission (AHC)</w:t>
      </w:r>
      <w:r w:rsidR="002F4FF6" w:rsidRPr="00517633">
        <w:rPr>
          <w:rFonts w:ascii="Gill Sans MT" w:hAnsi="Gill Sans MT" w:cs="Times New Roman"/>
          <w:sz w:val="24"/>
          <w:szCs w:val="24"/>
        </w:rPr>
        <w:t xml:space="preserve"> is tasked with developing and updating a written comprehensive</w:t>
      </w:r>
      <w:r w:rsidR="00B5664C" w:rsidRPr="00517633">
        <w:rPr>
          <w:rFonts w:ascii="Gill Sans MT" w:hAnsi="Gill Sans MT" w:cs="Times New Roman"/>
          <w:sz w:val="24"/>
          <w:szCs w:val="24"/>
        </w:rPr>
        <w:t xml:space="preserve"> Historic Statewide Preservation Plan (“State Plan”) </w:t>
      </w:r>
      <w:r w:rsidR="002F4FF6" w:rsidRPr="00517633">
        <w:rPr>
          <w:rFonts w:ascii="Gill Sans MT" w:hAnsi="Gill Sans MT" w:cs="Times New Roman"/>
          <w:sz w:val="24"/>
          <w:szCs w:val="24"/>
        </w:rPr>
        <w:t xml:space="preserve">that describes a vision for historic preservation in the state as a whole and outlines future direction for </w:t>
      </w:r>
      <w:r w:rsidR="00FF38CA" w:rsidRPr="00517633">
        <w:rPr>
          <w:rFonts w:ascii="Gill Sans MT" w:hAnsi="Gill Sans MT" w:cs="Times New Roman"/>
          <w:sz w:val="24"/>
          <w:szCs w:val="24"/>
        </w:rPr>
        <w:t xml:space="preserve">the </w:t>
      </w:r>
      <w:r w:rsidR="002F4FF6" w:rsidRPr="00517633">
        <w:rPr>
          <w:rFonts w:ascii="Gill Sans MT" w:hAnsi="Gill Sans MT" w:cs="Times New Roman"/>
          <w:sz w:val="24"/>
          <w:szCs w:val="24"/>
        </w:rPr>
        <w:t xml:space="preserve">AHC. The State Plan is utilized by the AHC and others throughout the state to guide effective decision-making on a general level, to coordinate statewide historic preservation activities, and for communicating statewide preservation policies, goals, and values to the preservation constituency, decision-makers, and interested and affected parties across the state. The State Plan is not an office management plan for AHC but provides direction and guidance for general-level decision-making instead of serving as place-specific or resource-specific directions. </w:t>
      </w:r>
    </w:p>
    <w:p w14:paraId="1664A03A" w14:textId="77777777" w:rsidR="00B5664C" w:rsidRPr="00517633" w:rsidRDefault="00B5664C" w:rsidP="00D66FDC">
      <w:pPr>
        <w:autoSpaceDE w:val="0"/>
        <w:autoSpaceDN w:val="0"/>
        <w:adjustRightInd w:val="0"/>
        <w:spacing w:after="0" w:line="240" w:lineRule="auto"/>
        <w:jc w:val="both"/>
        <w:rPr>
          <w:rFonts w:ascii="Gill Sans MT" w:hAnsi="Gill Sans MT" w:cs="Times New Roman"/>
          <w:sz w:val="24"/>
          <w:szCs w:val="24"/>
        </w:rPr>
      </w:pPr>
    </w:p>
    <w:p w14:paraId="4520406B" w14:textId="7BB1629B" w:rsidR="002F4FF6" w:rsidRPr="00517633" w:rsidRDefault="002F4FF6" w:rsidP="002F4FF6">
      <w:pPr>
        <w:spacing w:after="0" w:line="240" w:lineRule="auto"/>
        <w:jc w:val="both"/>
        <w:rPr>
          <w:rFonts w:ascii="Gill Sans MT" w:hAnsi="Gill Sans MT" w:cs="Times New Roman"/>
          <w:b/>
          <w:bCs/>
          <w:sz w:val="24"/>
          <w:szCs w:val="24"/>
        </w:rPr>
      </w:pPr>
      <w:r w:rsidRPr="00517633">
        <w:rPr>
          <w:rFonts w:ascii="Gill Sans MT" w:hAnsi="Gill Sans MT" w:cs="Times New Roman"/>
          <w:b/>
          <w:bCs/>
          <w:sz w:val="24"/>
          <w:szCs w:val="24"/>
        </w:rPr>
        <w:t>Section 2. Background</w:t>
      </w:r>
    </w:p>
    <w:p w14:paraId="03CF680F" w14:textId="45D91949" w:rsidR="002F4FF6" w:rsidRPr="00517633" w:rsidRDefault="002F4FF6" w:rsidP="002F4FF6">
      <w:pPr>
        <w:spacing w:after="0" w:line="240" w:lineRule="auto"/>
        <w:jc w:val="both"/>
        <w:rPr>
          <w:rFonts w:ascii="Gill Sans MT" w:hAnsi="Gill Sans MT" w:cs="Times New Roman"/>
          <w:sz w:val="24"/>
          <w:szCs w:val="24"/>
        </w:rPr>
      </w:pPr>
      <w:r w:rsidRPr="00517633">
        <w:rPr>
          <w:rFonts w:ascii="Gill Sans MT" w:hAnsi="Gill Sans MT"/>
          <w:sz w:val="24"/>
          <w:szCs w:val="24"/>
        </w:rPr>
        <w:t>As authorized in the National Historic Preservation Act of 1966 as amended, the A</w:t>
      </w:r>
      <w:r w:rsidR="00FF38CA" w:rsidRPr="00517633">
        <w:rPr>
          <w:rFonts w:ascii="Gill Sans MT" w:hAnsi="Gill Sans MT"/>
          <w:sz w:val="24"/>
          <w:szCs w:val="24"/>
        </w:rPr>
        <w:t xml:space="preserve">HC </w:t>
      </w:r>
      <w:r w:rsidRPr="00517633">
        <w:rPr>
          <w:rFonts w:ascii="Gill Sans MT" w:hAnsi="Gill Sans MT"/>
          <w:sz w:val="24"/>
          <w:szCs w:val="24"/>
        </w:rPr>
        <w:t xml:space="preserve">operates as the State Historic Preservation Office (SHPO). </w:t>
      </w:r>
      <w:r w:rsidRPr="00517633">
        <w:rPr>
          <w:rFonts w:ascii="Gill Sans MT" w:hAnsi="Gill Sans MT" w:cs="Times New Roman"/>
          <w:sz w:val="24"/>
          <w:szCs w:val="24"/>
        </w:rPr>
        <w:t xml:space="preserve">The AHC was created on August 19, </w:t>
      </w:r>
      <w:r w:rsidR="00B5664C" w:rsidRPr="00517633">
        <w:rPr>
          <w:rFonts w:ascii="Gill Sans MT" w:hAnsi="Gill Sans MT" w:cs="Times New Roman"/>
          <w:sz w:val="24"/>
          <w:szCs w:val="24"/>
        </w:rPr>
        <w:t>1966,</w:t>
      </w:r>
      <w:r w:rsidRPr="00517633">
        <w:rPr>
          <w:rFonts w:ascii="Gill Sans MT" w:hAnsi="Gill Sans MT" w:cs="Times New Roman"/>
          <w:sz w:val="24"/>
          <w:szCs w:val="24"/>
        </w:rPr>
        <w:t xml:space="preserve"> as the State of Alabama agency designated to carry out the state’s responsibilities under the National Historic Preservation Act of 1966 as amended and operates under the provisions of the Code of Alabama 1975. By working with other state and federal agencies, local communities, and interested citizens, the AHC seeks to build a greater awareness of Alabama’s past and to encourage the long-term preservation of Alabama’s significant cultural resources. Through its various programs the AHC strives to show how historic resources contribute to the heritage, economy, and quality of life of all Alabamians.</w:t>
      </w:r>
    </w:p>
    <w:p w14:paraId="46D7BC93" w14:textId="77777777" w:rsidR="002F4FF6" w:rsidRPr="00517633" w:rsidRDefault="002F4FF6" w:rsidP="002F4FF6">
      <w:pPr>
        <w:spacing w:after="0" w:line="240" w:lineRule="auto"/>
        <w:jc w:val="both"/>
        <w:rPr>
          <w:rFonts w:ascii="Gill Sans MT" w:hAnsi="Gill Sans MT" w:cs="Times New Roman"/>
          <w:sz w:val="24"/>
          <w:szCs w:val="24"/>
        </w:rPr>
      </w:pPr>
    </w:p>
    <w:p w14:paraId="4137AB34" w14:textId="033D2130" w:rsidR="00F4405F" w:rsidRPr="00517633" w:rsidRDefault="00340FAA" w:rsidP="00F4405F">
      <w:pPr>
        <w:jc w:val="both"/>
        <w:rPr>
          <w:rFonts w:ascii="Gill Sans MT" w:hAnsi="Gill Sans MT" w:cs="Times New Roman"/>
          <w:sz w:val="24"/>
          <w:szCs w:val="24"/>
        </w:rPr>
      </w:pPr>
      <w:r w:rsidRPr="00517633">
        <w:rPr>
          <w:rFonts w:ascii="Gill Sans MT" w:hAnsi="Gill Sans MT" w:cs="Times New Roman"/>
          <w:sz w:val="24"/>
          <w:szCs w:val="24"/>
        </w:rPr>
        <w:t xml:space="preserve">The </w:t>
      </w:r>
      <w:r w:rsidR="000E6822" w:rsidRPr="00517633">
        <w:rPr>
          <w:rFonts w:ascii="Gill Sans MT" w:hAnsi="Gill Sans MT" w:cs="Times New Roman"/>
          <w:sz w:val="24"/>
          <w:szCs w:val="24"/>
        </w:rPr>
        <w:t xml:space="preserve">AHC, as the SHPO, </w:t>
      </w:r>
      <w:r w:rsidRPr="00517633">
        <w:rPr>
          <w:rFonts w:ascii="Gill Sans MT" w:hAnsi="Gill Sans MT" w:cs="Times New Roman"/>
          <w:sz w:val="24"/>
          <w:szCs w:val="24"/>
        </w:rPr>
        <w:t xml:space="preserve">is required to develop a statewide preservation plan in accordance with </w:t>
      </w:r>
      <w:hyperlink r:id="rId11" w:history="1">
        <w:r w:rsidRPr="00517633">
          <w:rPr>
            <w:rStyle w:val="Hyperlink"/>
            <w:rFonts w:ascii="Gill Sans MT" w:hAnsi="Gill Sans MT" w:cs="Times New Roman"/>
            <w:sz w:val="24"/>
            <w:szCs w:val="24"/>
          </w:rPr>
          <w:t>54 USC §302303</w:t>
        </w:r>
      </w:hyperlink>
      <w:r w:rsidRPr="00517633">
        <w:rPr>
          <w:rFonts w:ascii="Gill Sans MT" w:hAnsi="Gill Sans MT" w:cs="Times New Roman"/>
          <w:sz w:val="24"/>
          <w:szCs w:val="24"/>
        </w:rPr>
        <w:t xml:space="preserve">. Responsibilities of State Historic Preservation Officer in the National Historic Preservation Act, as amended, and the plan must meet the program requirements found in Chapter 6, Section G, Historic Preservation Fund, </w:t>
      </w:r>
      <w:hyperlink r:id="rId12" w:history="1">
        <w:r w:rsidRPr="00517633">
          <w:rPr>
            <w:rStyle w:val="Hyperlink"/>
            <w:rFonts w:ascii="Gill Sans MT" w:hAnsi="Gill Sans MT" w:cs="Times New Roman"/>
            <w:sz w:val="24"/>
            <w:szCs w:val="24"/>
          </w:rPr>
          <w:t>Grants Manual</w:t>
        </w:r>
      </w:hyperlink>
      <w:r w:rsidR="00F10BC4" w:rsidRPr="00517633">
        <w:rPr>
          <w:rFonts w:ascii="Gill Sans MT" w:hAnsi="Gill Sans MT" w:cs="Times New Roman"/>
          <w:sz w:val="24"/>
          <w:szCs w:val="24"/>
        </w:rPr>
        <w:t xml:space="preserve">. </w:t>
      </w:r>
      <w:r w:rsidR="00A42AE9" w:rsidRPr="00517633">
        <w:rPr>
          <w:rFonts w:ascii="Gill Sans MT" w:hAnsi="Gill Sans MT" w:cs="Times New Roman"/>
          <w:sz w:val="24"/>
          <w:szCs w:val="24"/>
        </w:rPr>
        <w:t>E</w:t>
      </w:r>
      <w:r w:rsidR="00F4405F" w:rsidRPr="00517633">
        <w:rPr>
          <w:rFonts w:ascii="Gill Sans MT" w:hAnsi="Gill Sans MT" w:cs="Times New Roman"/>
          <w:sz w:val="24"/>
          <w:szCs w:val="24"/>
        </w:rPr>
        <w:t xml:space="preserve">ach SHPO must carry out a historic preservation planning process that includes the development and implementation of a comprehensive statewide historic preservation plan that provides guidance for effective decision making about historic property preservation throughout the State. The AHC’s State Plan must contains information to assist local, county, regional and state organizations, and individuals preserve Alabama’s cultural resources. </w:t>
      </w:r>
    </w:p>
    <w:p w14:paraId="27E67E13" w14:textId="77777777" w:rsidR="001F369A" w:rsidRPr="00517633" w:rsidRDefault="001F369A" w:rsidP="002F4FF6">
      <w:pPr>
        <w:autoSpaceDE w:val="0"/>
        <w:autoSpaceDN w:val="0"/>
        <w:adjustRightInd w:val="0"/>
        <w:spacing w:after="0" w:line="240" w:lineRule="auto"/>
        <w:jc w:val="both"/>
        <w:rPr>
          <w:rFonts w:ascii="Gill Sans MT" w:hAnsi="Gill Sans MT" w:cs="Times New Roman"/>
          <w:b/>
          <w:bCs/>
          <w:sz w:val="24"/>
          <w:szCs w:val="24"/>
        </w:rPr>
      </w:pPr>
    </w:p>
    <w:p w14:paraId="7EEE0FD4" w14:textId="275FF92A" w:rsidR="001C546D" w:rsidRPr="00517633" w:rsidRDefault="001C546D" w:rsidP="002F4FF6">
      <w:pPr>
        <w:autoSpaceDE w:val="0"/>
        <w:autoSpaceDN w:val="0"/>
        <w:adjustRightInd w:val="0"/>
        <w:spacing w:after="0" w:line="240" w:lineRule="auto"/>
        <w:jc w:val="both"/>
        <w:rPr>
          <w:rFonts w:ascii="Gill Sans MT" w:hAnsi="Gill Sans MT" w:cs="Times New Roman"/>
          <w:b/>
          <w:bCs/>
          <w:sz w:val="24"/>
          <w:szCs w:val="24"/>
        </w:rPr>
      </w:pPr>
      <w:r w:rsidRPr="00517633">
        <w:rPr>
          <w:rFonts w:ascii="Gill Sans MT" w:hAnsi="Gill Sans MT" w:cs="Times New Roman"/>
          <w:b/>
          <w:bCs/>
          <w:sz w:val="24"/>
          <w:szCs w:val="24"/>
        </w:rPr>
        <w:lastRenderedPageBreak/>
        <w:t>Section 3. Evaluation</w:t>
      </w:r>
    </w:p>
    <w:p w14:paraId="5339CE5B" w14:textId="0D12AF05" w:rsidR="002F4FF6" w:rsidRPr="00517633" w:rsidRDefault="002F4FF6" w:rsidP="002F4FF6">
      <w:p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The purpose of this inquiry is to determine the interest and the qualifications of individuals to provide the professional services required</w:t>
      </w:r>
      <w:r w:rsidR="00570CE9">
        <w:rPr>
          <w:rFonts w:ascii="Gill Sans MT" w:hAnsi="Gill Sans MT" w:cs="Times New Roman"/>
          <w:sz w:val="24"/>
          <w:szCs w:val="24"/>
        </w:rPr>
        <w:t xml:space="preserve">. </w:t>
      </w:r>
      <w:r w:rsidRPr="00517633">
        <w:rPr>
          <w:rFonts w:ascii="Gill Sans MT" w:hAnsi="Gill Sans MT" w:cs="Times New Roman"/>
          <w:sz w:val="24"/>
          <w:szCs w:val="24"/>
        </w:rPr>
        <w:t xml:space="preserve">Individuals expressing interest should be fully capable of providing the end results requested. </w:t>
      </w:r>
    </w:p>
    <w:p w14:paraId="08C4DFEE" w14:textId="77777777" w:rsidR="002F4FF6" w:rsidRPr="00517633" w:rsidRDefault="002F4FF6" w:rsidP="002F4FF6">
      <w:pPr>
        <w:spacing w:after="0" w:line="240" w:lineRule="auto"/>
        <w:jc w:val="both"/>
        <w:rPr>
          <w:rFonts w:ascii="Gill Sans MT" w:hAnsi="Gill Sans MT" w:cs="Times New Roman"/>
          <w:sz w:val="24"/>
          <w:szCs w:val="24"/>
        </w:rPr>
      </w:pPr>
    </w:p>
    <w:p w14:paraId="763273E7" w14:textId="29D88D6C" w:rsidR="00F671E1" w:rsidRPr="00517633" w:rsidRDefault="00F671E1" w:rsidP="00A70AAD">
      <w:p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The </w:t>
      </w:r>
      <w:r w:rsidR="00A41164" w:rsidRPr="00517633">
        <w:rPr>
          <w:rFonts w:ascii="Gill Sans MT" w:hAnsi="Gill Sans MT" w:cs="Times New Roman"/>
          <w:sz w:val="24"/>
          <w:szCs w:val="24"/>
        </w:rPr>
        <w:t>AHC</w:t>
      </w:r>
      <w:r w:rsidR="00780762" w:rsidRPr="00517633">
        <w:rPr>
          <w:rFonts w:ascii="Gill Sans MT" w:hAnsi="Gill Sans MT" w:cs="Times New Roman"/>
          <w:sz w:val="24"/>
          <w:szCs w:val="24"/>
        </w:rPr>
        <w:t xml:space="preserve"> </w:t>
      </w:r>
      <w:r w:rsidRPr="00517633">
        <w:rPr>
          <w:rFonts w:ascii="Gill Sans MT" w:hAnsi="Gill Sans MT" w:cs="Times New Roman"/>
          <w:sz w:val="24"/>
          <w:szCs w:val="24"/>
        </w:rPr>
        <w:t>will adhere to the following method for conducting evaluations of received RFPs:</w:t>
      </w:r>
    </w:p>
    <w:p w14:paraId="08955CF5" w14:textId="77777777" w:rsidR="00F671E1" w:rsidRPr="00517633" w:rsidRDefault="00F671E1" w:rsidP="00A70AAD">
      <w:pPr>
        <w:autoSpaceDE w:val="0"/>
        <w:autoSpaceDN w:val="0"/>
        <w:adjustRightInd w:val="0"/>
        <w:spacing w:after="0" w:line="240" w:lineRule="auto"/>
        <w:jc w:val="both"/>
        <w:rPr>
          <w:rFonts w:ascii="Gill Sans MT" w:hAnsi="Gill Sans MT" w:cs="Times New Roman"/>
          <w:sz w:val="24"/>
          <w:szCs w:val="24"/>
        </w:rPr>
      </w:pPr>
    </w:p>
    <w:p w14:paraId="22B87BEA" w14:textId="09886AEE" w:rsidR="00FC1D8A" w:rsidRPr="00517633" w:rsidRDefault="009F3488" w:rsidP="009C3F6B">
      <w:p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AHC will evaluate an </w:t>
      </w:r>
      <w:r w:rsidR="00FC1D8A" w:rsidRPr="00517633">
        <w:rPr>
          <w:rFonts w:ascii="Gill Sans MT" w:hAnsi="Gill Sans MT" w:cs="Times New Roman"/>
          <w:sz w:val="24"/>
          <w:szCs w:val="24"/>
        </w:rPr>
        <w:t>individual’s</w:t>
      </w:r>
      <w:r w:rsidR="00F671E1" w:rsidRPr="00517633">
        <w:rPr>
          <w:rFonts w:ascii="Gill Sans MT" w:hAnsi="Gill Sans MT" w:cs="Times New Roman"/>
          <w:sz w:val="24"/>
          <w:szCs w:val="24"/>
        </w:rPr>
        <w:t xml:space="preserve"> experience</w:t>
      </w:r>
      <w:r w:rsidRPr="00517633">
        <w:rPr>
          <w:rFonts w:ascii="Gill Sans MT" w:hAnsi="Gill Sans MT" w:cs="Times New Roman"/>
          <w:sz w:val="24"/>
          <w:szCs w:val="24"/>
        </w:rPr>
        <w:t xml:space="preserve">, </w:t>
      </w:r>
      <w:r w:rsidR="00F671E1" w:rsidRPr="00517633">
        <w:rPr>
          <w:rFonts w:ascii="Gill Sans MT" w:hAnsi="Gill Sans MT" w:cs="Times New Roman"/>
          <w:sz w:val="24"/>
          <w:szCs w:val="24"/>
        </w:rPr>
        <w:t>qualifications</w:t>
      </w:r>
      <w:r w:rsidRPr="00517633">
        <w:rPr>
          <w:rFonts w:ascii="Gill Sans MT" w:hAnsi="Gill Sans MT" w:cs="Times New Roman"/>
          <w:sz w:val="24"/>
          <w:szCs w:val="24"/>
        </w:rPr>
        <w:t xml:space="preserve">, and their ability </w:t>
      </w:r>
      <w:r w:rsidR="00F671E1" w:rsidRPr="00517633">
        <w:rPr>
          <w:rFonts w:ascii="Gill Sans MT" w:hAnsi="Gill Sans MT" w:cs="Times New Roman"/>
          <w:sz w:val="24"/>
          <w:szCs w:val="24"/>
        </w:rPr>
        <w:t>to provide professional services for</w:t>
      </w:r>
      <w:r w:rsidR="009C3F6B" w:rsidRPr="00517633">
        <w:rPr>
          <w:rFonts w:ascii="Gill Sans MT" w:hAnsi="Gill Sans MT" w:cs="Times New Roman"/>
          <w:sz w:val="24"/>
          <w:szCs w:val="24"/>
        </w:rPr>
        <w:t xml:space="preserve"> </w:t>
      </w:r>
      <w:r w:rsidRPr="00517633">
        <w:rPr>
          <w:rFonts w:ascii="Gill Sans MT" w:hAnsi="Gill Sans MT" w:cs="Times New Roman"/>
          <w:sz w:val="24"/>
          <w:szCs w:val="24"/>
        </w:rPr>
        <w:t>assisting AHC staff with the</w:t>
      </w:r>
      <w:r w:rsidR="00780762" w:rsidRPr="00517633">
        <w:rPr>
          <w:rFonts w:ascii="Gill Sans MT" w:hAnsi="Gill Sans MT" w:cs="Times New Roman"/>
          <w:sz w:val="24"/>
          <w:szCs w:val="24"/>
        </w:rPr>
        <w:t xml:space="preserve"> State Plan</w:t>
      </w:r>
      <w:r w:rsidRPr="00517633">
        <w:rPr>
          <w:rFonts w:ascii="Gill Sans MT" w:hAnsi="Gill Sans MT" w:cs="Times New Roman"/>
          <w:sz w:val="24"/>
          <w:szCs w:val="24"/>
        </w:rPr>
        <w:t xml:space="preserve">. AHC will evaluate an individual based on the following:  </w:t>
      </w:r>
    </w:p>
    <w:p w14:paraId="4F65E98B" w14:textId="77777777" w:rsidR="005B4ED8" w:rsidRPr="00517633" w:rsidRDefault="005B4ED8" w:rsidP="009F3488">
      <w:pPr>
        <w:pStyle w:val="ListParagraph"/>
        <w:autoSpaceDE w:val="0"/>
        <w:autoSpaceDN w:val="0"/>
        <w:adjustRightInd w:val="0"/>
        <w:spacing w:after="0" w:line="240" w:lineRule="auto"/>
        <w:ind w:left="1800"/>
        <w:jc w:val="both"/>
        <w:rPr>
          <w:rFonts w:ascii="Gill Sans MT" w:hAnsi="Gill Sans MT" w:cs="Times New Roman"/>
          <w:sz w:val="24"/>
          <w:szCs w:val="24"/>
        </w:rPr>
      </w:pPr>
    </w:p>
    <w:p w14:paraId="16BA24F9" w14:textId="5986F940" w:rsidR="009F3488" w:rsidRPr="00517633" w:rsidRDefault="009F3488"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demonstration that the project manager and applicable staff meet </w:t>
      </w:r>
      <w:r w:rsidR="00453CE0" w:rsidRPr="00517633">
        <w:rPr>
          <w:rFonts w:ascii="Gill Sans MT" w:hAnsi="Gill Sans MT" w:cs="Times New Roman"/>
          <w:sz w:val="24"/>
          <w:szCs w:val="24"/>
        </w:rPr>
        <w:t xml:space="preserve">the </w:t>
      </w:r>
      <w:hyperlink r:id="rId13" w:history="1">
        <w:r w:rsidR="00453CE0" w:rsidRPr="00517633">
          <w:rPr>
            <w:rStyle w:val="Hyperlink"/>
            <w:rFonts w:ascii="Gill Sans MT" w:hAnsi="Gill Sans MT" w:cs="Times New Roman"/>
            <w:sz w:val="24"/>
            <w:szCs w:val="24"/>
          </w:rPr>
          <w:t>Secretary of the Interior’s Professional and Qualification Standards</w:t>
        </w:r>
      </w:hyperlink>
      <w:r w:rsidR="00453CE0" w:rsidRPr="00517633">
        <w:rPr>
          <w:rFonts w:ascii="Gill Sans MT" w:hAnsi="Gill Sans MT" w:cs="Times New Roman"/>
          <w:sz w:val="24"/>
          <w:szCs w:val="24"/>
        </w:rPr>
        <w:t xml:space="preserve">. </w:t>
      </w:r>
      <w:r w:rsidR="006E0353">
        <w:rPr>
          <w:rFonts w:ascii="Gill Sans MT" w:hAnsi="Gill Sans MT" w:cs="Times New Roman"/>
          <w:sz w:val="24"/>
          <w:szCs w:val="24"/>
        </w:rPr>
        <w:t>– 10 pts</w:t>
      </w:r>
    </w:p>
    <w:p w14:paraId="7E4A1E7A" w14:textId="2CF7D898" w:rsidR="005C3AFE" w:rsidRPr="00517633" w:rsidRDefault="009F3488"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knowledge of Alabama history</w:t>
      </w:r>
      <w:r w:rsidR="002D322C" w:rsidRPr="00517633">
        <w:rPr>
          <w:rFonts w:ascii="Gill Sans MT" w:hAnsi="Gill Sans MT" w:cs="Times New Roman"/>
          <w:sz w:val="24"/>
          <w:szCs w:val="24"/>
        </w:rPr>
        <w:t xml:space="preserve"> </w:t>
      </w:r>
      <w:r w:rsidRPr="00517633">
        <w:rPr>
          <w:rFonts w:ascii="Gill Sans MT" w:hAnsi="Gill Sans MT" w:cs="Times New Roman"/>
          <w:sz w:val="24"/>
          <w:szCs w:val="24"/>
        </w:rPr>
        <w:t>an</w:t>
      </w:r>
      <w:r w:rsidR="00003617" w:rsidRPr="00517633">
        <w:rPr>
          <w:rFonts w:ascii="Gill Sans MT" w:hAnsi="Gill Sans MT" w:cs="Times New Roman"/>
          <w:sz w:val="24"/>
          <w:szCs w:val="24"/>
        </w:rPr>
        <w:t>d best practices in historic preservation</w:t>
      </w:r>
      <w:r w:rsidRPr="00517633">
        <w:rPr>
          <w:rFonts w:ascii="Gill Sans MT" w:hAnsi="Gill Sans MT" w:cs="Times New Roman"/>
          <w:sz w:val="24"/>
          <w:szCs w:val="24"/>
        </w:rPr>
        <w:t xml:space="preserve">; </w:t>
      </w:r>
      <w:r w:rsidR="00960043">
        <w:rPr>
          <w:rFonts w:ascii="Gill Sans MT" w:hAnsi="Gill Sans MT" w:cs="Times New Roman"/>
          <w:sz w:val="24"/>
          <w:szCs w:val="24"/>
        </w:rPr>
        <w:t>- 10 pts</w:t>
      </w:r>
    </w:p>
    <w:p w14:paraId="61108D71" w14:textId="70FA8B67" w:rsidR="00766A6E" w:rsidRPr="00517633" w:rsidRDefault="00766A6E"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a complete understanding of the NPS requirements for a State Plan as more fully described in </w:t>
      </w:r>
      <w:r w:rsidR="00262EBE" w:rsidRPr="00517633">
        <w:rPr>
          <w:rFonts w:ascii="Gill Sans MT" w:hAnsi="Gill Sans MT" w:cs="Times New Roman"/>
          <w:sz w:val="24"/>
          <w:szCs w:val="24"/>
        </w:rPr>
        <w:t xml:space="preserve">the HPF Grants Manual and in </w:t>
      </w:r>
      <w:r w:rsidRPr="00517633">
        <w:rPr>
          <w:rFonts w:ascii="Gill Sans MT" w:hAnsi="Gill Sans MT" w:cs="Times New Roman"/>
          <w:sz w:val="24"/>
          <w:szCs w:val="24"/>
        </w:rPr>
        <w:t>Section 4</w:t>
      </w:r>
      <w:r w:rsidR="00FE49FE" w:rsidRPr="00517633">
        <w:rPr>
          <w:rFonts w:ascii="Gill Sans MT" w:hAnsi="Gill Sans MT" w:cs="Times New Roman"/>
          <w:sz w:val="24"/>
          <w:szCs w:val="24"/>
        </w:rPr>
        <w:t xml:space="preserve">: </w:t>
      </w:r>
      <w:r w:rsidRPr="00517633">
        <w:rPr>
          <w:rFonts w:ascii="Gill Sans MT" w:hAnsi="Gill Sans MT" w:cs="Times New Roman"/>
          <w:sz w:val="24"/>
          <w:szCs w:val="24"/>
        </w:rPr>
        <w:t xml:space="preserve">Scope of </w:t>
      </w:r>
      <w:r w:rsidR="00916162" w:rsidRPr="00517633">
        <w:rPr>
          <w:rFonts w:ascii="Gill Sans MT" w:hAnsi="Gill Sans MT" w:cs="Times New Roman"/>
          <w:sz w:val="24"/>
          <w:szCs w:val="24"/>
        </w:rPr>
        <w:t>Work</w:t>
      </w:r>
      <w:r w:rsidR="006D05FA" w:rsidRPr="00517633">
        <w:rPr>
          <w:rFonts w:ascii="Gill Sans MT" w:hAnsi="Gill Sans MT" w:cs="Times New Roman"/>
          <w:sz w:val="24"/>
          <w:szCs w:val="24"/>
        </w:rPr>
        <w:t xml:space="preserve"> </w:t>
      </w:r>
      <w:r w:rsidR="00262EBE" w:rsidRPr="00517633">
        <w:rPr>
          <w:rFonts w:ascii="Gill Sans MT" w:hAnsi="Gill Sans MT" w:cs="Times New Roman"/>
          <w:sz w:val="24"/>
          <w:szCs w:val="24"/>
        </w:rPr>
        <w:t xml:space="preserve">in this document; </w:t>
      </w:r>
      <w:r w:rsidRPr="00517633">
        <w:rPr>
          <w:rFonts w:ascii="Gill Sans MT" w:hAnsi="Gill Sans MT" w:cs="Times New Roman"/>
          <w:sz w:val="24"/>
          <w:szCs w:val="24"/>
        </w:rPr>
        <w:t xml:space="preserve"> </w:t>
      </w:r>
      <w:r w:rsidR="00960043">
        <w:rPr>
          <w:rFonts w:ascii="Gill Sans MT" w:hAnsi="Gill Sans MT" w:cs="Times New Roman"/>
          <w:sz w:val="24"/>
          <w:szCs w:val="24"/>
        </w:rPr>
        <w:t>- 10 pts</w:t>
      </w:r>
    </w:p>
    <w:p w14:paraId="68040EFC" w14:textId="5FACF685" w:rsidR="008363F6" w:rsidRPr="00517633" w:rsidRDefault="00D84A4C" w:rsidP="008363F6">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strong </w:t>
      </w:r>
      <w:r w:rsidR="008363F6" w:rsidRPr="00517633">
        <w:rPr>
          <w:rFonts w:ascii="Gill Sans MT" w:hAnsi="Gill Sans MT" w:cs="Times New Roman"/>
          <w:sz w:val="24"/>
          <w:szCs w:val="24"/>
        </w:rPr>
        <w:t>experience in preservation planning;</w:t>
      </w:r>
      <w:r w:rsidR="00960043">
        <w:rPr>
          <w:rFonts w:ascii="Gill Sans MT" w:hAnsi="Gill Sans MT" w:cs="Times New Roman"/>
          <w:sz w:val="24"/>
          <w:szCs w:val="24"/>
        </w:rPr>
        <w:t xml:space="preserve"> - 9 pts</w:t>
      </w:r>
    </w:p>
    <w:p w14:paraId="732FE481" w14:textId="0FFE1628" w:rsidR="009C3F6B" w:rsidRPr="00517633" w:rsidRDefault="009F3488"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s</w:t>
      </w:r>
      <w:r w:rsidR="005C3AFE" w:rsidRPr="00517633">
        <w:rPr>
          <w:rFonts w:ascii="Gill Sans MT" w:hAnsi="Gill Sans MT" w:cs="Times New Roman"/>
          <w:sz w:val="24"/>
          <w:szCs w:val="24"/>
        </w:rPr>
        <w:t>trong written and verbal communication skill</w:t>
      </w:r>
      <w:r w:rsidRPr="00517633">
        <w:rPr>
          <w:rFonts w:ascii="Gill Sans MT" w:hAnsi="Gill Sans MT" w:cs="Times New Roman"/>
          <w:sz w:val="24"/>
          <w:szCs w:val="24"/>
        </w:rPr>
        <w:t xml:space="preserve">s; </w:t>
      </w:r>
      <w:r w:rsidR="00960043">
        <w:rPr>
          <w:rFonts w:ascii="Gill Sans MT" w:hAnsi="Gill Sans MT" w:cs="Times New Roman"/>
          <w:sz w:val="24"/>
          <w:szCs w:val="24"/>
        </w:rPr>
        <w:t>- 6 pts</w:t>
      </w:r>
    </w:p>
    <w:p w14:paraId="37476635" w14:textId="0D7C27D0" w:rsidR="006A13A6" w:rsidRPr="00517633" w:rsidRDefault="009F3488" w:rsidP="006A13A6">
      <w:pPr>
        <w:pStyle w:val="ListParagraph"/>
        <w:numPr>
          <w:ilvl w:val="0"/>
          <w:numId w:val="5"/>
        </w:numPr>
        <w:rPr>
          <w:rFonts w:ascii="Gill Sans MT" w:hAnsi="Gill Sans MT" w:cs="Times New Roman"/>
          <w:sz w:val="24"/>
          <w:szCs w:val="24"/>
        </w:rPr>
      </w:pPr>
      <w:r w:rsidRPr="00517633">
        <w:rPr>
          <w:rFonts w:ascii="Gill Sans MT" w:hAnsi="Gill Sans MT" w:cs="Times New Roman"/>
          <w:sz w:val="24"/>
          <w:szCs w:val="24"/>
        </w:rPr>
        <w:t xml:space="preserve">excellent organizational skills and attention to detail; </w:t>
      </w:r>
      <w:r w:rsidR="00960043">
        <w:rPr>
          <w:rFonts w:ascii="Gill Sans MT" w:hAnsi="Gill Sans MT" w:cs="Times New Roman"/>
          <w:sz w:val="24"/>
          <w:szCs w:val="24"/>
        </w:rPr>
        <w:t>- 6pts</w:t>
      </w:r>
    </w:p>
    <w:p w14:paraId="712E8239" w14:textId="4198DCE5" w:rsidR="009F3488" w:rsidRPr="00517633" w:rsidRDefault="009F3488" w:rsidP="009F3488">
      <w:pPr>
        <w:pStyle w:val="ListParagraph"/>
        <w:numPr>
          <w:ilvl w:val="0"/>
          <w:numId w:val="5"/>
        </w:numPr>
        <w:rPr>
          <w:rFonts w:ascii="Gill Sans MT" w:hAnsi="Gill Sans MT" w:cs="Times New Roman"/>
          <w:sz w:val="24"/>
          <w:szCs w:val="24"/>
        </w:rPr>
      </w:pPr>
      <w:r w:rsidRPr="00517633">
        <w:rPr>
          <w:rFonts w:ascii="Gill Sans MT" w:hAnsi="Gill Sans MT" w:cs="Times New Roman"/>
          <w:sz w:val="24"/>
          <w:szCs w:val="24"/>
        </w:rPr>
        <w:t xml:space="preserve">ability to multitask and prioritize effectively; </w:t>
      </w:r>
      <w:r w:rsidR="003871F5">
        <w:rPr>
          <w:rFonts w:ascii="Gill Sans MT" w:hAnsi="Gill Sans MT" w:cs="Times New Roman"/>
          <w:sz w:val="24"/>
          <w:szCs w:val="24"/>
        </w:rPr>
        <w:t>- 6 pts</w:t>
      </w:r>
    </w:p>
    <w:p w14:paraId="7EBC8A88" w14:textId="0CAB6DC2" w:rsidR="005C3AFE" w:rsidRPr="00517633" w:rsidRDefault="009F3488"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a</w:t>
      </w:r>
      <w:r w:rsidR="005C3AFE" w:rsidRPr="00517633">
        <w:rPr>
          <w:rFonts w:ascii="Gill Sans MT" w:hAnsi="Gill Sans MT" w:cs="Times New Roman"/>
          <w:sz w:val="24"/>
          <w:szCs w:val="24"/>
        </w:rPr>
        <w:t>bility to travel within the state of Alabama</w:t>
      </w:r>
      <w:r w:rsidRPr="00517633">
        <w:rPr>
          <w:rFonts w:ascii="Gill Sans MT" w:hAnsi="Gill Sans MT" w:cs="Times New Roman"/>
          <w:sz w:val="24"/>
          <w:szCs w:val="24"/>
        </w:rPr>
        <w:t xml:space="preserve">; </w:t>
      </w:r>
      <w:r w:rsidR="00E42731">
        <w:rPr>
          <w:rFonts w:ascii="Gill Sans MT" w:hAnsi="Gill Sans MT" w:cs="Times New Roman"/>
          <w:sz w:val="24"/>
          <w:szCs w:val="24"/>
        </w:rPr>
        <w:t>- 6 pts</w:t>
      </w:r>
    </w:p>
    <w:p w14:paraId="3AD8773F" w14:textId="1FEE8616" w:rsidR="005C3AFE" w:rsidRPr="00517633" w:rsidRDefault="009F3488" w:rsidP="000D6B05">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c</w:t>
      </w:r>
      <w:r w:rsidR="005C3AFE" w:rsidRPr="00517633">
        <w:rPr>
          <w:rFonts w:ascii="Gill Sans MT" w:hAnsi="Gill Sans MT" w:cs="Times New Roman"/>
          <w:sz w:val="24"/>
          <w:szCs w:val="24"/>
        </w:rPr>
        <w:t xml:space="preserve">ompetent computer skills including use of Microsoft </w:t>
      </w:r>
      <w:r w:rsidR="00321507" w:rsidRPr="00517633">
        <w:rPr>
          <w:rFonts w:ascii="Gill Sans MT" w:hAnsi="Gill Sans MT" w:cs="Times New Roman"/>
          <w:sz w:val="24"/>
          <w:szCs w:val="24"/>
        </w:rPr>
        <w:t xml:space="preserve">Office Suite, </w:t>
      </w:r>
      <w:r w:rsidR="005C3AFE" w:rsidRPr="00517633">
        <w:rPr>
          <w:rFonts w:ascii="Gill Sans MT" w:hAnsi="Gill Sans MT" w:cs="Times New Roman"/>
          <w:sz w:val="24"/>
          <w:szCs w:val="24"/>
        </w:rPr>
        <w:t xml:space="preserve">internet </w:t>
      </w:r>
      <w:r w:rsidRPr="00517633">
        <w:rPr>
          <w:rFonts w:ascii="Gill Sans MT" w:hAnsi="Gill Sans MT" w:cs="Times New Roman"/>
          <w:sz w:val="24"/>
          <w:szCs w:val="24"/>
        </w:rPr>
        <w:t xml:space="preserve">and in-person </w:t>
      </w:r>
      <w:r w:rsidR="005C3AFE" w:rsidRPr="00517633">
        <w:rPr>
          <w:rFonts w:ascii="Gill Sans MT" w:hAnsi="Gill Sans MT" w:cs="Times New Roman"/>
          <w:sz w:val="24"/>
          <w:szCs w:val="24"/>
        </w:rPr>
        <w:t>research, and email</w:t>
      </w:r>
      <w:r w:rsidRPr="00517633">
        <w:rPr>
          <w:rFonts w:ascii="Gill Sans MT" w:hAnsi="Gill Sans MT" w:cs="Times New Roman"/>
          <w:sz w:val="24"/>
          <w:szCs w:val="24"/>
        </w:rPr>
        <w:t xml:space="preserve">; </w:t>
      </w:r>
      <w:r w:rsidR="00DE4779">
        <w:rPr>
          <w:rFonts w:ascii="Gill Sans MT" w:hAnsi="Gill Sans MT" w:cs="Times New Roman"/>
          <w:sz w:val="24"/>
          <w:szCs w:val="24"/>
        </w:rPr>
        <w:t>- 5 pts</w:t>
      </w:r>
    </w:p>
    <w:p w14:paraId="075F2EBA" w14:textId="45FE8AB0" w:rsidR="001650BD" w:rsidRPr="00517633" w:rsidRDefault="001650BD" w:rsidP="005C3AFE">
      <w:pPr>
        <w:pStyle w:val="ListParagraph"/>
        <w:numPr>
          <w:ilvl w:val="0"/>
          <w:numId w:val="5"/>
        </w:numPr>
        <w:rPr>
          <w:rFonts w:ascii="Gill Sans MT" w:hAnsi="Gill Sans MT" w:cs="Times New Roman"/>
          <w:sz w:val="24"/>
          <w:szCs w:val="24"/>
        </w:rPr>
      </w:pPr>
      <w:r w:rsidRPr="00517633">
        <w:rPr>
          <w:rFonts w:ascii="Gill Sans MT" w:hAnsi="Gill Sans MT" w:cs="Times New Roman"/>
          <w:sz w:val="24"/>
          <w:szCs w:val="24"/>
        </w:rPr>
        <w:t xml:space="preserve">detailed project narrative; </w:t>
      </w:r>
      <w:r w:rsidR="00DE4779">
        <w:rPr>
          <w:rFonts w:ascii="Gill Sans MT" w:hAnsi="Gill Sans MT" w:cs="Times New Roman"/>
          <w:sz w:val="24"/>
          <w:szCs w:val="24"/>
        </w:rPr>
        <w:t>-</w:t>
      </w:r>
      <w:r w:rsidR="009E77B9">
        <w:rPr>
          <w:rFonts w:ascii="Gill Sans MT" w:hAnsi="Gill Sans MT" w:cs="Times New Roman"/>
          <w:sz w:val="24"/>
          <w:szCs w:val="24"/>
        </w:rPr>
        <w:t xml:space="preserve"> 8 pts</w:t>
      </w:r>
    </w:p>
    <w:p w14:paraId="43D7A05D" w14:textId="1E65B28A" w:rsidR="00AD6438" w:rsidRPr="00517633" w:rsidRDefault="00AD6438" w:rsidP="005C3AFE">
      <w:pPr>
        <w:pStyle w:val="ListParagraph"/>
        <w:numPr>
          <w:ilvl w:val="0"/>
          <w:numId w:val="5"/>
        </w:numPr>
        <w:rPr>
          <w:rFonts w:ascii="Gill Sans MT" w:hAnsi="Gill Sans MT" w:cs="Times New Roman"/>
          <w:sz w:val="24"/>
          <w:szCs w:val="24"/>
        </w:rPr>
      </w:pPr>
      <w:r w:rsidRPr="00517633">
        <w:rPr>
          <w:rFonts w:ascii="Gill Sans MT" w:hAnsi="Gill Sans MT" w:cs="Times New Roman"/>
          <w:sz w:val="24"/>
          <w:szCs w:val="24"/>
        </w:rPr>
        <w:t xml:space="preserve">detailed pricing proposal; </w:t>
      </w:r>
      <w:r w:rsidR="009E77B9">
        <w:rPr>
          <w:rFonts w:ascii="Gill Sans MT" w:hAnsi="Gill Sans MT" w:cs="Times New Roman"/>
          <w:sz w:val="24"/>
          <w:szCs w:val="24"/>
        </w:rPr>
        <w:t>- 8 pts</w:t>
      </w:r>
    </w:p>
    <w:p w14:paraId="0B13A99C" w14:textId="5CEF15A2" w:rsidR="00C23F29" w:rsidRPr="00517633" w:rsidRDefault="00C23F29" w:rsidP="00327A69">
      <w:pPr>
        <w:pStyle w:val="ListParagraph"/>
        <w:numPr>
          <w:ilvl w:val="0"/>
          <w:numId w:val="5"/>
        </w:numPr>
        <w:rPr>
          <w:rFonts w:ascii="Gill Sans MT" w:hAnsi="Gill Sans MT" w:cs="Times New Roman"/>
          <w:sz w:val="24"/>
          <w:szCs w:val="24"/>
        </w:rPr>
      </w:pPr>
      <w:r w:rsidRPr="00517633">
        <w:rPr>
          <w:rFonts w:ascii="Gill Sans MT" w:hAnsi="Gill Sans MT" w:cs="Times New Roman"/>
          <w:sz w:val="24"/>
          <w:szCs w:val="24"/>
        </w:rPr>
        <w:t>detailed schedule;</w:t>
      </w:r>
      <w:r w:rsidR="009E77B9">
        <w:rPr>
          <w:rFonts w:ascii="Gill Sans MT" w:hAnsi="Gill Sans MT" w:cs="Times New Roman"/>
          <w:sz w:val="24"/>
          <w:szCs w:val="24"/>
        </w:rPr>
        <w:t>8 – 8 pts</w:t>
      </w:r>
    </w:p>
    <w:p w14:paraId="6AF8190E" w14:textId="2409D489" w:rsidR="00F671E1" w:rsidRDefault="009F3488" w:rsidP="005C3AFE">
      <w:pPr>
        <w:pStyle w:val="ListParagraph"/>
        <w:numPr>
          <w:ilvl w:val="0"/>
          <w:numId w:val="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c</w:t>
      </w:r>
      <w:r w:rsidR="00F671E1" w:rsidRPr="00517633">
        <w:rPr>
          <w:rFonts w:ascii="Gill Sans MT" w:hAnsi="Gill Sans MT" w:cs="Times New Roman"/>
          <w:sz w:val="24"/>
          <w:szCs w:val="24"/>
        </w:rPr>
        <w:t>onsideration will be given to such matters as con</w:t>
      </w:r>
      <w:r w:rsidR="002D0556" w:rsidRPr="00517633">
        <w:rPr>
          <w:rFonts w:ascii="Gill Sans MT" w:hAnsi="Gill Sans MT" w:cs="Times New Roman"/>
          <w:sz w:val="24"/>
          <w:szCs w:val="24"/>
        </w:rPr>
        <w:t>tractor</w:t>
      </w:r>
      <w:r w:rsidR="00F671E1" w:rsidRPr="00517633">
        <w:rPr>
          <w:rFonts w:ascii="Gill Sans MT" w:hAnsi="Gill Sans MT" w:cs="Times New Roman"/>
          <w:sz w:val="24"/>
          <w:szCs w:val="24"/>
        </w:rPr>
        <w:t xml:space="preserve"> integrity,</w:t>
      </w:r>
      <w:r w:rsidR="00CA2508" w:rsidRPr="00517633">
        <w:rPr>
          <w:rFonts w:ascii="Gill Sans MT" w:hAnsi="Gill Sans MT" w:cs="Times New Roman"/>
          <w:sz w:val="24"/>
          <w:szCs w:val="24"/>
        </w:rPr>
        <w:t xml:space="preserve"> </w:t>
      </w:r>
      <w:r w:rsidR="00F671E1" w:rsidRPr="00517633">
        <w:rPr>
          <w:rFonts w:ascii="Gill Sans MT" w:hAnsi="Gill Sans MT" w:cs="Times New Roman"/>
          <w:sz w:val="24"/>
          <w:szCs w:val="24"/>
        </w:rPr>
        <w:t>compliance with public policy, record of past performance, and financial and</w:t>
      </w:r>
      <w:r w:rsidR="00CA2508" w:rsidRPr="00517633">
        <w:rPr>
          <w:rFonts w:ascii="Gill Sans MT" w:hAnsi="Gill Sans MT" w:cs="Times New Roman"/>
          <w:sz w:val="24"/>
          <w:szCs w:val="24"/>
        </w:rPr>
        <w:t xml:space="preserve"> </w:t>
      </w:r>
      <w:r w:rsidR="00F671E1" w:rsidRPr="00517633">
        <w:rPr>
          <w:rFonts w:ascii="Gill Sans MT" w:hAnsi="Gill Sans MT" w:cs="Times New Roman"/>
          <w:sz w:val="24"/>
          <w:szCs w:val="24"/>
        </w:rPr>
        <w:t>technical resources.</w:t>
      </w:r>
      <w:r w:rsidR="00BB311B" w:rsidRPr="00517633">
        <w:rPr>
          <w:rFonts w:ascii="Gill Sans MT" w:hAnsi="Gill Sans MT" w:cs="Times New Roman"/>
          <w:sz w:val="24"/>
          <w:szCs w:val="24"/>
        </w:rPr>
        <w:t xml:space="preserve">  Reference letters will be taken into consideration. </w:t>
      </w:r>
      <w:r w:rsidR="008C7749">
        <w:rPr>
          <w:rFonts w:ascii="Gill Sans MT" w:hAnsi="Gill Sans MT" w:cs="Times New Roman"/>
          <w:sz w:val="24"/>
          <w:szCs w:val="24"/>
        </w:rPr>
        <w:t>– 8 pts</w:t>
      </w:r>
    </w:p>
    <w:p w14:paraId="23AF45CE" w14:textId="77777777" w:rsidR="008C7749" w:rsidRDefault="008C7749" w:rsidP="008C7749">
      <w:pPr>
        <w:pStyle w:val="ListParagraph"/>
        <w:autoSpaceDE w:val="0"/>
        <w:autoSpaceDN w:val="0"/>
        <w:adjustRightInd w:val="0"/>
        <w:spacing w:after="0" w:line="240" w:lineRule="auto"/>
        <w:ind w:left="1080"/>
        <w:jc w:val="both"/>
        <w:rPr>
          <w:rFonts w:ascii="Gill Sans MT" w:hAnsi="Gill Sans MT" w:cs="Times New Roman"/>
          <w:sz w:val="24"/>
          <w:szCs w:val="24"/>
        </w:rPr>
      </w:pPr>
    </w:p>
    <w:p w14:paraId="575223CB" w14:textId="4BE2613B" w:rsidR="008C7749" w:rsidRPr="00517633" w:rsidRDefault="008C7749" w:rsidP="008C7749">
      <w:pPr>
        <w:pStyle w:val="ListParagraph"/>
        <w:autoSpaceDE w:val="0"/>
        <w:autoSpaceDN w:val="0"/>
        <w:adjustRightInd w:val="0"/>
        <w:spacing w:after="0" w:line="240" w:lineRule="auto"/>
        <w:ind w:left="1080"/>
        <w:jc w:val="both"/>
        <w:rPr>
          <w:rFonts w:ascii="Gill Sans MT" w:hAnsi="Gill Sans MT" w:cs="Times New Roman"/>
          <w:sz w:val="24"/>
          <w:szCs w:val="24"/>
        </w:rPr>
      </w:pPr>
      <w:r>
        <w:rPr>
          <w:rFonts w:ascii="Gill Sans MT" w:hAnsi="Gill Sans MT" w:cs="Times New Roman"/>
          <w:sz w:val="24"/>
          <w:szCs w:val="24"/>
        </w:rPr>
        <w:t>100 points total scoring</w:t>
      </w:r>
      <w:r w:rsidR="005C21FD">
        <w:rPr>
          <w:rFonts w:ascii="Gill Sans MT" w:hAnsi="Gill Sans MT" w:cs="Times New Roman"/>
          <w:sz w:val="24"/>
          <w:szCs w:val="24"/>
        </w:rPr>
        <w:t xml:space="preserve"> in evaluations</w:t>
      </w:r>
      <w:r w:rsidR="005F6D7B">
        <w:rPr>
          <w:rFonts w:ascii="Gill Sans MT" w:hAnsi="Gill Sans MT" w:cs="Times New Roman"/>
          <w:sz w:val="24"/>
          <w:szCs w:val="24"/>
        </w:rPr>
        <w:t>.</w:t>
      </w:r>
    </w:p>
    <w:p w14:paraId="6501E79B" w14:textId="77777777" w:rsidR="00EC315A" w:rsidRPr="00517633" w:rsidRDefault="00EC315A" w:rsidP="00A70AAD">
      <w:pPr>
        <w:autoSpaceDE w:val="0"/>
        <w:autoSpaceDN w:val="0"/>
        <w:adjustRightInd w:val="0"/>
        <w:spacing w:after="0" w:line="240" w:lineRule="auto"/>
        <w:jc w:val="both"/>
        <w:rPr>
          <w:rFonts w:ascii="Gill Sans MT" w:hAnsi="Gill Sans MT" w:cs="Times New Roman"/>
          <w:sz w:val="24"/>
          <w:szCs w:val="24"/>
        </w:rPr>
      </w:pPr>
    </w:p>
    <w:p w14:paraId="65177978" w14:textId="7385D297" w:rsidR="00EC315A" w:rsidRPr="00517633" w:rsidRDefault="00EC315A" w:rsidP="00A70AAD">
      <w:pPr>
        <w:autoSpaceDE w:val="0"/>
        <w:autoSpaceDN w:val="0"/>
        <w:adjustRightInd w:val="0"/>
        <w:spacing w:after="0" w:line="240" w:lineRule="auto"/>
        <w:jc w:val="both"/>
        <w:rPr>
          <w:rFonts w:ascii="Gill Sans MT" w:hAnsi="Gill Sans MT" w:cs="Times New Roman"/>
          <w:b/>
          <w:sz w:val="24"/>
          <w:szCs w:val="24"/>
        </w:rPr>
      </w:pPr>
      <w:r w:rsidRPr="00517633">
        <w:rPr>
          <w:rFonts w:ascii="Gill Sans MT" w:hAnsi="Gill Sans MT" w:cs="Times New Roman"/>
          <w:b/>
          <w:sz w:val="24"/>
          <w:szCs w:val="24"/>
        </w:rPr>
        <w:t xml:space="preserve">Section </w:t>
      </w:r>
      <w:r w:rsidR="008363F6" w:rsidRPr="00517633">
        <w:rPr>
          <w:rFonts w:ascii="Gill Sans MT" w:hAnsi="Gill Sans MT" w:cs="Times New Roman"/>
          <w:b/>
          <w:sz w:val="24"/>
          <w:szCs w:val="24"/>
        </w:rPr>
        <w:t>4</w:t>
      </w:r>
      <w:r w:rsidRPr="00517633">
        <w:rPr>
          <w:rFonts w:ascii="Gill Sans MT" w:hAnsi="Gill Sans MT" w:cs="Times New Roman"/>
          <w:b/>
          <w:sz w:val="24"/>
          <w:szCs w:val="24"/>
        </w:rPr>
        <w:t xml:space="preserve">.  </w:t>
      </w:r>
      <w:r w:rsidR="00E5596C" w:rsidRPr="00517633">
        <w:rPr>
          <w:rFonts w:ascii="Gill Sans MT" w:hAnsi="Gill Sans MT" w:cs="Times New Roman"/>
          <w:b/>
          <w:sz w:val="24"/>
          <w:szCs w:val="24"/>
        </w:rPr>
        <w:t xml:space="preserve">Scope of Work </w:t>
      </w:r>
    </w:p>
    <w:p w14:paraId="326362D3" w14:textId="72E8D8AA" w:rsidR="00262EBE" w:rsidRPr="00517633" w:rsidRDefault="000E6DCF" w:rsidP="00C61FE4">
      <w:pPr>
        <w:jc w:val="both"/>
        <w:rPr>
          <w:rFonts w:ascii="Gill Sans MT" w:hAnsi="Gill Sans MT" w:cs="Times New Roman"/>
          <w:sz w:val="24"/>
          <w:szCs w:val="24"/>
        </w:rPr>
      </w:pPr>
      <w:r w:rsidRPr="00517633">
        <w:rPr>
          <w:rFonts w:ascii="Gill Sans MT" w:hAnsi="Gill Sans MT" w:cs="Times New Roman"/>
          <w:sz w:val="24"/>
          <w:szCs w:val="24"/>
        </w:rPr>
        <w:t>The Contractor will facilitate the timely completion of the Comprehensive State</w:t>
      </w:r>
      <w:r w:rsidR="00063DD3" w:rsidRPr="00517633">
        <w:rPr>
          <w:rFonts w:ascii="Gill Sans MT" w:hAnsi="Gill Sans MT" w:cs="Times New Roman"/>
          <w:sz w:val="24"/>
          <w:szCs w:val="24"/>
        </w:rPr>
        <w:t>wide</w:t>
      </w:r>
      <w:r w:rsidRPr="00517633">
        <w:rPr>
          <w:rFonts w:ascii="Gill Sans MT" w:hAnsi="Gill Sans MT" w:cs="Times New Roman"/>
          <w:sz w:val="24"/>
          <w:szCs w:val="24"/>
        </w:rPr>
        <w:t xml:space="preserve"> Historic Preservation Plan, and ensure that various project elements are properly coordinated, planned, and integrated.  </w:t>
      </w:r>
    </w:p>
    <w:p w14:paraId="385CB7E8" w14:textId="0E962DB0" w:rsidR="00BF44B0" w:rsidRPr="00517633" w:rsidRDefault="000E6DCF" w:rsidP="00C61FE4">
      <w:pPr>
        <w:jc w:val="both"/>
        <w:rPr>
          <w:rFonts w:ascii="Gill Sans MT" w:hAnsi="Gill Sans MT" w:cs="Times New Roman"/>
          <w:sz w:val="24"/>
          <w:szCs w:val="24"/>
        </w:rPr>
      </w:pPr>
      <w:r w:rsidRPr="00517633">
        <w:rPr>
          <w:rFonts w:ascii="Gill Sans MT" w:hAnsi="Gill Sans MT" w:cs="Times New Roman"/>
          <w:sz w:val="24"/>
          <w:szCs w:val="24"/>
        </w:rPr>
        <w:t xml:space="preserve">Activities include: </w:t>
      </w:r>
    </w:p>
    <w:p w14:paraId="6CB57745" w14:textId="77777777" w:rsidR="00574562" w:rsidRPr="00517633" w:rsidRDefault="00574562" w:rsidP="00574562">
      <w:pPr>
        <w:pStyle w:val="ListParagraph"/>
        <w:numPr>
          <w:ilvl w:val="0"/>
          <w:numId w:val="15"/>
        </w:num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Current State Plan </w:t>
      </w:r>
    </w:p>
    <w:p w14:paraId="08AD7995" w14:textId="77777777" w:rsidR="00574562" w:rsidRDefault="00574562" w:rsidP="00574562">
      <w:pPr>
        <w:autoSpaceDE w:val="0"/>
        <w:autoSpaceDN w:val="0"/>
        <w:adjustRightInd w:val="0"/>
        <w:spacing w:after="0" w:line="240" w:lineRule="auto"/>
        <w:ind w:left="720"/>
        <w:rPr>
          <w:rFonts w:ascii="Gill Sans MT" w:hAnsi="Gill Sans MT" w:cs="Times New Roman"/>
          <w:sz w:val="24"/>
          <w:szCs w:val="24"/>
        </w:rPr>
      </w:pPr>
      <w:r w:rsidRPr="00517633">
        <w:rPr>
          <w:rFonts w:ascii="Gill Sans MT" w:hAnsi="Gill Sans MT" w:cs="Times New Roman"/>
          <w:sz w:val="24"/>
          <w:szCs w:val="24"/>
        </w:rPr>
        <w:t xml:space="preserve">The Contractor must review AHC’s current </w:t>
      </w:r>
      <w:hyperlink r:id="rId14" w:history="1">
        <w:r w:rsidRPr="00517633">
          <w:rPr>
            <w:rStyle w:val="Hyperlink"/>
            <w:rFonts w:ascii="Gill Sans MT" w:hAnsi="Gill Sans MT" w:cs="Times New Roman"/>
            <w:sz w:val="24"/>
            <w:szCs w:val="24"/>
          </w:rPr>
          <w:t>State Plan</w:t>
        </w:r>
      </w:hyperlink>
      <w:r w:rsidRPr="00517633">
        <w:rPr>
          <w:rFonts w:ascii="Gill Sans MT" w:hAnsi="Gill Sans MT" w:cs="Times New Roman"/>
          <w:sz w:val="24"/>
          <w:szCs w:val="24"/>
        </w:rPr>
        <w:t xml:space="preserve">. </w:t>
      </w:r>
    </w:p>
    <w:p w14:paraId="4AD7B8E5" w14:textId="77777777" w:rsidR="00574562" w:rsidRPr="00517633" w:rsidRDefault="00574562" w:rsidP="00574562">
      <w:pPr>
        <w:autoSpaceDE w:val="0"/>
        <w:autoSpaceDN w:val="0"/>
        <w:adjustRightInd w:val="0"/>
        <w:spacing w:after="0" w:line="240" w:lineRule="auto"/>
        <w:ind w:left="720"/>
        <w:rPr>
          <w:rFonts w:ascii="Gill Sans MT" w:hAnsi="Gill Sans MT" w:cs="Times New Roman"/>
          <w:sz w:val="24"/>
          <w:szCs w:val="24"/>
        </w:rPr>
      </w:pPr>
    </w:p>
    <w:p w14:paraId="0581DA47" w14:textId="013392B9" w:rsidR="00A2392F" w:rsidRPr="00517633" w:rsidRDefault="00A2392F" w:rsidP="00C61FE4">
      <w:pPr>
        <w:pStyle w:val="ListParagraph"/>
        <w:numPr>
          <w:ilvl w:val="0"/>
          <w:numId w:val="15"/>
        </w:numPr>
        <w:jc w:val="both"/>
        <w:rPr>
          <w:rFonts w:ascii="Gill Sans MT" w:hAnsi="Gill Sans MT" w:cs="Times New Roman"/>
          <w:sz w:val="24"/>
          <w:szCs w:val="24"/>
        </w:rPr>
      </w:pPr>
      <w:r w:rsidRPr="00517633">
        <w:rPr>
          <w:rFonts w:ascii="Gill Sans MT" w:hAnsi="Gill Sans MT" w:cs="Times New Roman"/>
          <w:sz w:val="24"/>
          <w:szCs w:val="24"/>
        </w:rPr>
        <w:t xml:space="preserve">Project Management.  Contractor will meet with </w:t>
      </w:r>
      <w:r w:rsidR="00EA2398" w:rsidRPr="00517633">
        <w:rPr>
          <w:rFonts w:ascii="Gill Sans MT" w:hAnsi="Gill Sans MT" w:cs="Times New Roman"/>
          <w:sz w:val="24"/>
          <w:szCs w:val="24"/>
        </w:rPr>
        <w:t>AHC staff</w:t>
      </w:r>
      <w:r w:rsidRPr="00517633">
        <w:rPr>
          <w:rFonts w:ascii="Gill Sans MT" w:hAnsi="Gill Sans MT" w:cs="Times New Roman"/>
          <w:sz w:val="24"/>
          <w:szCs w:val="24"/>
        </w:rPr>
        <w:t xml:space="preserve"> at the start of the planning process to review project timetable. Contractor will complete </w:t>
      </w:r>
      <w:r w:rsidR="00EA2398" w:rsidRPr="00517633">
        <w:rPr>
          <w:rFonts w:ascii="Gill Sans MT" w:hAnsi="Gill Sans MT" w:cs="Times New Roman"/>
          <w:sz w:val="24"/>
          <w:szCs w:val="24"/>
        </w:rPr>
        <w:t>quarterly</w:t>
      </w:r>
      <w:r w:rsidRPr="00517633">
        <w:rPr>
          <w:rFonts w:ascii="Gill Sans MT" w:hAnsi="Gill Sans MT" w:cs="Times New Roman"/>
          <w:sz w:val="24"/>
          <w:szCs w:val="24"/>
        </w:rPr>
        <w:t xml:space="preserve"> progress reports during the development process of the State Plan. Contractor will follow the project schedule in the contract.</w:t>
      </w:r>
    </w:p>
    <w:p w14:paraId="0A14C48B" w14:textId="77777777" w:rsidR="00EA2398" w:rsidRPr="00517633" w:rsidRDefault="00EA2398" w:rsidP="00C61FE4">
      <w:pPr>
        <w:pStyle w:val="ListParagraph"/>
        <w:jc w:val="both"/>
        <w:rPr>
          <w:rFonts w:ascii="Gill Sans MT" w:hAnsi="Gill Sans MT" w:cs="Times New Roman"/>
          <w:sz w:val="24"/>
          <w:szCs w:val="24"/>
        </w:rPr>
      </w:pPr>
    </w:p>
    <w:p w14:paraId="7C3B1DE2" w14:textId="7EBFB0D9" w:rsidR="00A2392F" w:rsidRPr="00517633" w:rsidRDefault="00A2392F" w:rsidP="00C61FE4">
      <w:pPr>
        <w:pStyle w:val="ListParagraph"/>
        <w:numPr>
          <w:ilvl w:val="0"/>
          <w:numId w:val="15"/>
        </w:numPr>
        <w:jc w:val="both"/>
        <w:rPr>
          <w:rFonts w:ascii="Gill Sans MT" w:hAnsi="Gill Sans MT" w:cs="Times New Roman"/>
          <w:sz w:val="24"/>
          <w:szCs w:val="24"/>
        </w:rPr>
      </w:pPr>
      <w:r w:rsidRPr="00517633">
        <w:rPr>
          <w:rFonts w:ascii="Gill Sans MT" w:hAnsi="Gill Sans MT" w:cs="Times New Roman"/>
          <w:sz w:val="24"/>
          <w:szCs w:val="24"/>
        </w:rPr>
        <w:t>State Plan Documents.  Contractor shall complete a single, concise, printed State Plan document. The State Plan shall contain, at a minimum, the following elements or sections:</w:t>
      </w:r>
    </w:p>
    <w:p w14:paraId="01F700C2" w14:textId="1AF073C3" w:rsidR="00A2392F"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Summary of Plan Development. A summary of how the State Plan was developed and a brief description of how the public participated.</w:t>
      </w:r>
    </w:p>
    <w:p w14:paraId="6A8DB211" w14:textId="2F17CD8B" w:rsidR="00A2392F"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lastRenderedPageBreak/>
        <w:t xml:space="preserve">Assessment of Resources. A summary assessment of the full range of historic and cultural resources throughout </w:t>
      </w:r>
      <w:r w:rsidR="00262EBE" w:rsidRPr="00517633">
        <w:rPr>
          <w:rFonts w:ascii="Gill Sans MT" w:hAnsi="Gill Sans MT" w:cs="Times New Roman"/>
          <w:sz w:val="24"/>
          <w:szCs w:val="24"/>
        </w:rPr>
        <w:t>Alabama</w:t>
      </w:r>
      <w:r w:rsidRPr="00517633">
        <w:rPr>
          <w:rFonts w:ascii="Gill Sans MT" w:hAnsi="Gill Sans MT" w:cs="Times New Roman"/>
          <w:sz w:val="24"/>
          <w:szCs w:val="24"/>
        </w:rPr>
        <w:t xml:space="preserve">, including current issues facing historic preservation, threats and opportunities, and the current state of knowledge about historic and cultural resources or classes of historic resources throughout </w:t>
      </w:r>
      <w:r w:rsidR="00262EBE" w:rsidRPr="00517633">
        <w:rPr>
          <w:rFonts w:ascii="Gill Sans MT" w:hAnsi="Gill Sans MT" w:cs="Times New Roman"/>
          <w:sz w:val="24"/>
          <w:szCs w:val="24"/>
        </w:rPr>
        <w:t>the state</w:t>
      </w:r>
      <w:r w:rsidRPr="00517633">
        <w:rPr>
          <w:rFonts w:ascii="Gill Sans MT" w:hAnsi="Gill Sans MT" w:cs="Times New Roman"/>
          <w:sz w:val="24"/>
          <w:szCs w:val="24"/>
        </w:rPr>
        <w:t>. Assessment should include the development of an appropriate level of detail to communicate major findings and conclusions, but not include the raw data or technical analyses that led to those conclusions.</w:t>
      </w:r>
    </w:p>
    <w:p w14:paraId="5D30D224" w14:textId="5D241F38" w:rsidR="00A2392F"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 xml:space="preserve">Guidance and Direction. Guidance for the management of historic and cultural resources throughout the </w:t>
      </w:r>
      <w:r w:rsidR="00262EBE" w:rsidRPr="00517633">
        <w:rPr>
          <w:rFonts w:ascii="Gill Sans MT" w:hAnsi="Gill Sans MT" w:cs="Times New Roman"/>
          <w:sz w:val="24"/>
          <w:szCs w:val="24"/>
        </w:rPr>
        <w:t>s</w:t>
      </w:r>
      <w:r w:rsidRPr="00517633">
        <w:rPr>
          <w:rFonts w:ascii="Gill Sans MT" w:hAnsi="Gill Sans MT" w:cs="Times New Roman"/>
          <w:sz w:val="24"/>
          <w:szCs w:val="24"/>
        </w:rPr>
        <w:t xml:space="preserve">tate, such as is typically expressed in policies, strategies, goals, and objectives that provide a vision for the </w:t>
      </w:r>
      <w:r w:rsidR="00EB76C6" w:rsidRPr="00517633">
        <w:rPr>
          <w:rFonts w:ascii="Gill Sans MT" w:hAnsi="Gill Sans MT" w:cs="Times New Roman"/>
          <w:sz w:val="24"/>
          <w:szCs w:val="24"/>
        </w:rPr>
        <w:t>state, and</w:t>
      </w:r>
      <w:r w:rsidRPr="00517633">
        <w:rPr>
          <w:rFonts w:ascii="Gill Sans MT" w:hAnsi="Gill Sans MT" w:cs="Times New Roman"/>
          <w:sz w:val="24"/>
          <w:szCs w:val="24"/>
        </w:rPr>
        <w:t xml:space="preserve"> direction for the </w:t>
      </w:r>
      <w:r w:rsidR="00262EBE" w:rsidRPr="00517633">
        <w:rPr>
          <w:rFonts w:ascii="Gill Sans MT" w:hAnsi="Gill Sans MT" w:cs="Times New Roman"/>
          <w:sz w:val="24"/>
          <w:szCs w:val="24"/>
        </w:rPr>
        <w:t>AHC</w:t>
      </w:r>
      <w:r w:rsidRPr="00517633">
        <w:rPr>
          <w:rFonts w:ascii="Gill Sans MT" w:hAnsi="Gill Sans MT" w:cs="Times New Roman"/>
          <w:sz w:val="24"/>
          <w:szCs w:val="24"/>
        </w:rPr>
        <w:t>.</w:t>
      </w:r>
    </w:p>
    <w:p w14:paraId="16ED768A" w14:textId="77777777" w:rsidR="00A2392F"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Time Frame. A clear statement describing the planning cycle (2025-2035) of the State Plan, including when the State Plan is next scheduled for revision or review.</w:t>
      </w:r>
    </w:p>
    <w:p w14:paraId="1AA692D3" w14:textId="1E04382D" w:rsidR="00EA2398"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Bibliography.  A bibliography of studies and documents used in preparing the State Plan</w:t>
      </w:r>
      <w:r w:rsidR="00EA2398" w:rsidRPr="00517633">
        <w:rPr>
          <w:rFonts w:ascii="Gill Sans MT" w:hAnsi="Gill Sans MT" w:cs="Times New Roman"/>
          <w:sz w:val="24"/>
          <w:szCs w:val="24"/>
        </w:rPr>
        <w:t>.</w:t>
      </w:r>
    </w:p>
    <w:p w14:paraId="43E090BC" w14:textId="66D143B1" w:rsidR="007A352B" w:rsidRPr="00517633" w:rsidRDefault="007A352B"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Glossar</w:t>
      </w:r>
      <w:r w:rsidR="00D073FF" w:rsidRPr="00517633">
        <w:rPr>
          <w:rFonts w:ascii="Gill Sans MT" w:hAnsi="Gill Sans MT" w:cs="Times New Roman"/>
          <w:sz w:val="24"/>
          <w:szCs w:val="24"/>
        </w:rPr>
        <w:t>y. A glossary of terms used in the State Plan</w:t>
      </w:r>
      <w:r w:rsidR="00EB76C6">
        <w:rPr>
          <w:rFonts w:ascii="Gill Sans MT" w:hAnsi="Gill Sans MT" w:cs="Times New Roman"/>
          <w:sz w:val="24"/>
          <w:szCs w:val="24"/>
        </w:rPr>
        <w:t>,</w:t>
      </w:r>
      <w:r w:rsidR="00D073FF" w:rsidRPr="00517633">
        <w:rPr>
          <w:rFonts w:ascii="Gill Sans MT" w:hAnsi="Gill Sans MT" w:cs="Times New Roman"/>
          <w:sz w:val="24"/>
          <w:szCs w:val="24"/>
        </w:rPr>
        <w:t xml:space="preserve"> so the Plan is understandable by the public and other stakeholders. </w:t>
      </w:r>
    </w:p>
    <w:p w14:paraId="18700F36" w14:textId="77777777" w:rsidR="00EA2398" w:rsidRPr="00517633" w:rsidRDefault="00EA2398" w:rsidP="00C61FE4">
      <w:pPr>
        <w:pStyle w:val="ListParagraph"/>
        <w:ind w:left="1440"/>
        <w:jc w:val="both"/>
        <w:rPr>
          <w:rFonts w:ascii="Gill Sans MT" w:hAnsi="Gill Sans MT" w:cs="Times New Roman"/>
          <w:sz w:val="24"/>
          <w:szCs w:val="24"/>
        </w:rPr>
      </w:pPr>
    </w:p>
    <w:p w14:paraId="13A5C60C" w14:textId="77777777" w:rsidR="00EA2398" w:rsidRPr="00517633" w:rsidRDefault="00A2392F" w:rsidP="00C61FE4">
      <w:pPr>
        <w:pStyle w:val="ListParagraph"/>
        <w:numPr>
          <w:ilvl w:val="0"/>
          <w:numId w:val="15"/>
        </w:numPr>
        <w:jc w:val="both"/>
        <w:rPr>
          <w:rFonts w:ascii="Gill Sans MT" w:hAnsi="Gill Sans MT" w:cs="Times New Roman"/>
          <w:sz w:val="24"/>
          <w:szCs w:val="24"/>
        </w:rPr>
      </w:pPr>
      <w:r w:rsidRPr="00517633">
        <w:rPr>
          <w:rFonts w:ascii="Gill Sans MT" w:hAnsi="Gill Sans MT" w:cs="Times New Roman"/>
          <w:sz w:val="24"/>
          <w:szCs w:val="24"/>
        </w:rPr>
        <w:t>Data Gathering.  The Contractor shall actively involve and gather the input of a wide range of public, private, and professional organizations.</w:t>
      </w:r>
    </w:p>
    <w:p w14:paraId="64D6F546" w14:textId="778027A9" w:rsidR="00EA2398"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The Contractor must include broad-based public participation as part of the State Plan.  Electronic surveys are acceptable. The questions will be developed by the Contractor based on the previous 2</w:t>
      </w:r>
      <w:r w:rsidR="00EA2398" w:rsidRPr="00517633">
        <w:rPr>
          <w:rFonts w:ascii="Gill Sans MT" w:hAnsi="Gill Sans MT" w:cs="Times New Roman"/>
          <w:sz w:val="24"/>
          <w:szCs w:val="24"/>
        </w:rPr>
        <w:t>020-2025</w:t>
      </w:r>
      <w:r w:rsidRPr="00517633">
        <w:rPr>
          <w:rFonts w:ascii="Gill Sans MT" w:hAnsi="Gill Sans MT" w:cs="Times New Roman"/>
          <w:sz w:val="24"/>
          <w:szCs w:val="24"/>
        </w:rPr>
        <w:t xml:space="preserve"> State Plan and must be developed with assistance from the </w:t>
      </w:r>
      <w:r w:rsidR="00EA2398" w:rsidRPr="00517633">
        <w:rPr>
          <w:rFonts w:ascii="Gill Sans MT" w:hAnsi="Gill Sans MT" w:cs="Times New Roman"/>
          <w:sz w:val="24"/>
          <w:szCs w:val="24"/>
        </w:rPr>
        <w:t>AHC</w:t>
      </w:r>
      <w:r w:rsidRPr="00517633">
        <w:rPr>
          <w:rFonts w:ascii="Gill Sans MT" w:hAnsi="Gill Sans MT" w:cs="Times New Roman"/>
          <w:sz w:val="24"/>
          <w:szCs w:val="24"/>
        </w:rPr>
        <w:t xml:space="preserve">.  Developing survey information should be one of the first tasks completed by the Contractor. </w:t>
      </w:r>
      <w:r w:rsidR="00A13D03" w:rsidRPr="00517633">
        <w:rPr>
          <w:rFonts w:ascii="Gill Sans MT" w:hAnsi="Gill Sans MT" w:cs="Times New Roman"/>
          <w:sz w:val="24"/>
          <w:szCs w:val="24"/>
        </w:rPr>
        <w:t>The AHC</w:t>
      </w:r>
      <w:r w:rsidRPr="00517633">
        <w:rPr>
          <w:rFonts w:ascii="Gill Sans MT" w:hAnsi="Gill Sans MT" w:cs="Times New Roman"/>
          <w:sz w:val="24"/>
          <w:szCs w:val="24"/>
        </w:rPr>
        <w:t xml:space="preserve"> will assist in the distribution of the questionnaire on social media.</w:t>
      </w:r>
    </w:p>
    <w:p w14:paraId="289836E2" w14:textId="4E23E0D1" w:rsidR="00A2392F" w:rsidRPr="00517633" w:rsidRDefault="00A2392F" w:rsidP="00C61FE4">
      <w:pPr>
        <w:pStyle w:val="ListParagraph"/>
        <w:numPr>
          <w:ilvl w:val="1"/>
          <w:numId w:val="15"/>
        </w:numPr>
        <w:jc w:val="both"/>
        <w:rPr>
          <w:rFonts w:ascii="Gill Sans MT" w:hAnsi="Gill Sans MT" w:cs="Times New Roman"/>
          <w:sz w:val="24"/>
          <w:szCs w:val="24"/>
        </w:rPr>
      </w:pPr>
      <w:r w:rsidRPr="00517633">
        <w:rPr>
          <w:rFonts w:ascii="Gill Sans MT" w:hAnsi="Gill Sans MT" w:cs="Times New Roman"/>
          <w:sz w:val="24"/>
          <w:szCs w:val="24"/>
        </w:rPr>
        <w:t xml:space="preserve">The Contractor must review the Goals and Objectives from the State Plan </w:t>
      </w:r>
      <w:r w:rsidR="00EA2398" w:rsidRPr="00517633">
        <w:rPr>
          <w:rFonts w:ascii="Gill Sans MT" w:hAnsi="Gill Sans MT" w:cs="Times New Roman"/>
          <w:sz w:val="24"/>
          <w:szCs w:val="24"/>
        </w:rPr>
        <w:t>2020-2025</w:t>
      </w:r>
      <w:r w:rsidRPr="00517633">
        <w:rPr>
          <w:rFonts w:ascii="Gill Sans MT" w:hAnsi="Gill Sans MT" w:cs="Times New Roman"/>
          <w:sz w:val="24"/>
          <w:szCs w:val="24"/>
        </w:rPr>
        <w:t xml:space="preserve"> to assess if they were addressed.</w:t>
      </w:r>
    </w:p>
    <w:p w14:paraId="4BDA7B16" w14:textId="77777777" w:rsidR="00C35296" w:rsidRPr="00517633" w:rsidRDefault="00C35296" w:rsidP="00C35296">
      <w:pPr>
        <w:pStyle w:val="ListParagraph"/>
        <w:ind w:left="1440"/>
        <w:rPr>
          <w:rFonts w:ascii="Gill Sans MT" w:hAnsi="Gill Sans MT" w:cs="Times New Roman"/>
          <w:sz w:val="24"/>
          <w:szCs w:val="24"/>
        </w:rPr>
      </w:pPr>
    </w:p>
    <w:p w14:paraId="5C9748B8" w14:textId="637AF2C1" w:rsidR="00C35296" w:rsidRPr="00517633" w:rsidRDefault="00C35296" w:rsidP="00C61FE4">
      <w:pPr>
        <w:pStyle w:val="ListParagraph"/>
        <w:numPr>
          <w:ilvl w:val="0"/>
          <w:numId w:val="15"/>
        </w:numPr>
        <w:jc w:val="both"/>
        <w:rPr>
          <w:rFonts w:ascii="Gill Sans MT" w:hAnsi="Gill Sans MT" w:cs="Times New Roman"/>
          <w:sz w:val="24"/>
          <w:szCs w:val="24"/>
        </w:rPr>
      </w:pPr>
      <w:r w:rsidRPr="00517633">
        <w:rPr>
          <w:rFonts w:ascii="Gill Sans MT" w:hAnsi="Gill Sans MT" w:cs="Times New Roman"/>
          <w:sz w:val="24"/>
          <w:szCs w:val="24"/>
        </w:rPr>
        <w:t xml:space="preserve">Assessment of Resources. Data gathering on </w:t>
      </w:r>
      <w:r w:rsidR="00A13D03" w:rsidRPr="00517633">
        <w:rPr>
          <w:rFonts w:ascii="Gill Sans MT" w:hAnsi="Gill Sans MT" w:cs="Times New Roman"/>
          <w:sz w:val="24"/>
          <w:szCs w:val="24"/>
        </w:rPr>
        <w:t>Alabama’s</w:t>
      </w:r>
      <w:r w:rsidRPr="00517633">
        <w:rPr>
          <w:rFonts w:ascii="Gill Sans MT" w:hAnsi="Gill Sans MT" w:cs="Times New Roman"/>
          <w:sz w:val="24"/>
          <w:szCs w:val="24"/>
        </w:rPr>
        <w:t xml:space="preserve"> historic and cultural resources – identified and assessed in accordance with the </w:t>
      </w:r>
      <w:hyperlink r:id="rId15" w:history="1">
        <w:r w:rsidRPr="00517633">
          <w:rPr>
            <w:rStyle w:val="Hyperlink"/>
            <w:rFonts w:ascii="Gill Sans MT" w:hAnsi="Gill Sans MT" w:cs="Times New Roman"/>
            <w:sz w:val="24"/>
            <w:szCs w:val="24"/>
          </w:rPr>
          <w:t xml:space="preserve">Secretary of the Interior’s </w:t>
        </w:r>
        <w:r w:rsidR="00C61FE4" w:rsidRPr="00517633">
          <w:rPr>
            <w:rStyle w:val="Hyperlink"/>
            <w:rFonts w:ascii="Gill Sans MT" w:hAnsi="Gill Sans MT" w:cs="Times New Roman"/>
            <w:sz w:val="24"/>
            <w:szCs w:val="24"/>
          </w:rPr>
          <w:t>Preservation Planning Standards</w:t>
        </w:r>
      </w:hyperlink>
      <w:r w:rsidRPr="00517633">
        <w:rPr>
          <w:rFonts w:ascii="Gill Sans MT" w:hAnsi="Gill Sans MT" w:cs="Times New Roman"/>
          <w:sz w:val="24"/>
          <w:szCs w:val="24"/>
        </w:rPr>
        <w:t xml:space="preserve">. The State Plan does not have to address all historic property types within the </w:t>
      </w:r>
      <w:r w:rsidR="00C61FE4" w:rsidRPr="00517633">
        <w:rPr>
          <w:rFonts w:ascii="Gill Sans MT" w:hAnsi="Gill Sans MT" w:cs="Times New Roman"/>
          <w:sz w:val="24"/>
          <w:szCs w:val="24"/>
        </w:rPr>
        <w:t>s</w:t>
      </w:r>
      <w:r w:rsidRPr="00517633">
        <w:rPr>
          <w:rFonts w:ascii="Gill Sans MT" w:hAnsi="Gill Sans MT" w:cs="Times New Roman"/>
          <w:sz w:val="24"/>
          <w:szCs w:val="24"/>
        </w:rPr>
        <w:t xml:space="preserve">tate, but the State Plan should address resources based on the needs and circumstances of the </w:t>
      </w:r>
      <w:r w:rsidR="00C61FE4" w:rsidRPr="00517633">
        <w:rPr>
          <w:rFonts w:ascii="Gill Sans MT" w:hAnsi="Gill Sans MT" w:cs="Times New Roman"/>
          <w:sz w:val="24"/>
          <w:szCs w:val="24"/>
        </w:rPr>
        <w:t>s</w:t>
      </w:r>
      <w:r w:rsidRPr="00517633">
        <w:rPr>
          <w:rFonts w:ascii="Gill Sans MT" w:hAnsi="Gill Sans MT" w:cs="Times New Roman"/>
          <w:sz w:val="24"/>
          <w:szCs w:val="24"/>
        </w:rPr>
        <w:t>tate.  The Contractor will be responsible for gathering and analyzing information about social, economic, political, legal, and environmental trends that affect historic resources and influence preservation practice.</w:t>
      </w:r>
    </w:p>
    <w:p w14:paraId="5A79A1F8" w14:textId="77777777" w:rsidR="00235948" w:rsidRPr="00517633" w:rsidRDefault="00235948" w:rsidP="00BD2C74">
      <w:pPr>
        <w:autoSpaceDE w:val="0"/>
        <w:autoSpaceDN w:val="0"/>
        <w:adjustRightInd w:val="0"/>
        <w:spacing w:after="0" w:line="240" w:lineRule="auto"/>
        <w:jc w:val="both"/>
        <w:rPr>
          <w:rFonts w:ascii="Gill Sans MT" w:hAnsi="Gill Sans MT" w:cs="Times New Roman"/>
          <w:sz w:val="24"/>
          <w:szCs w:val="24"/>
        </w:rPr>
      </w:pPr>
    </w:p>
    <w:p w14:paraId="2B42B192" w14:textId="42F6A9FD" w:rsidR="00F06074" w:rsidRPr="00517633" w:rsidRDefault="001B268B" w:rsidP="00F06074">
      <w:pPr>
        <w:autoSpaceDE w:val="0"/>
        <w:autoSpaceDN w:val="0"/>
        <w:adjustRightInd w:val="0"/>
        <w:spacing w:after="0" w:line="240" w:lineRule="auto"/>
        <w:jc w:val="both"/>
        <w:rPr>
          <w:rFonts w:ascii="Gill Sans MT" w:hAnsi="Gill Sans MT" w:cs="Times New Roman"/>
          <w:b/>
          <w:sz w:val="24"/>
          <w:szCs w:val="24"/>
        </w:rPr>
      </w:pPr>
      <w:r w:rsidRPr="00517633">
        <w:rPr>
          <w:rFonts w:ascii="Gill Sans MT" w:eastAsiaTheme="minorEastAsia" w:hAnsi="Gill Sans MT"/>
          <w:b/>
          <w:sz w:val="24"/>
          <w:szCs w:val="24"/>
        </w:rPr>
        <w:t xml:space="preserve">Section 5. Project Schedule </w:t>
      </w:r>
    </w:p>
    <w:p w14:paraId="0717BBA1" w14:textId="77777777" w:rsidR="009E23F3" w:rsidRPr="00517633" w:rsidRDefault="009E23F3" w:rsidP="009E23F3">
      <w:pPr>
        <w:autoSpaceDE w:val="0"/>
        <w:autoSpaceDN w:val="0"/>
        <w:adjustRightInd w:val="0"/>
        <w:spacing w:after="0" w:line="240" w:lineRule="auto"/>
        <w:jc w:val="both"/>
        <w:rPr>
          <w:rFonts w:ascii="Gill Sans MT" w:hAnsi="Gill Sans MT" w:cs="Times New Roman"/>
          <w:sz w:val="24"/>
          <w:szCs w:val="24"/>
        </w:rPr>
      </w:pPr>
      <w:r w:rsidRPr="00517633">
        <w:rPr>
          <w:rFonts w:ascii="Gill Sans MT" w:hAnsi="Gill Sans MT" w:cs="Times New Roman"/>
          <w:sz w:val="24"/>
          <w:szCs w:val="24"/>
        </w:rPr>
        <w:t xml:space="preserve">The Contractor will work remotely and provide all necessary equipment, including but not limited to a computer, internet, phone, and vehicle.  The Contractor will have access to all AHC resources. The Contractor will work directly with the Deputy State Historic Preservation Officer and the Certified Local Government Coordinator. The Contractor may be required to periodically visit the AHC main office in Montgomery and travel the state as necessary. Current State Plan files will be provided by AHC to the Contractor in a digital format along with information on our resources.  </w:t>
      </w:r>
    </w:p>
    <w:p w14:paraId="1651868D" w14:textId="77777777" w:rsidR="00593287" w:rsidRPr="00517633" w:rsidRDefault="00593287" w:rsidP="009E23F3">
      <w:pPr>
        <w:autoSpaceDE w:val="0"/>
        <w:autoSpaceDN w:val="0"/>
        <w:adjustRightInd w:val="0"/>
        <w:spacing w:after="0" w:line="240" w:lineRule="auto"/>
        <w:jc w:val="both"/>
        <w:rPr>
          <w:rFonts w:ascii="Gill Sans MT" w:hAnsi="Gill Sans MT" w:cs="Times New Roman"/>
          <w:sz w:val="24"/>
          <w:szCs w:val="24"/>
        </w:rPr>
      </w:pPr>
    </w:p>
    <w:p w14:paraId="4730A0F4" w14:textId="33774576"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sz w:val="24"/>
          <w:szCs w:val="24"/>
        </w:rPr>
        <w:t xml:space="preserve">A draft </w:t>
      </w:r>
      <w:r w:rsidR="00D17F29">
        <w:rPr>
          <w:rFonts w:ascii="Gill Sans MT" w:eastAsia="Times New Roman" w:hAnsi="Gill Sans MT" w:cs="Segoe UI"/>
          <w:sz w:val="24"/>
          <w:szCs w:val="24"/>
        </w:rPr>
        <w:t xml:space="preserve">and final submission dates will be determined upon </w:t>
      </w:r>
      <w:r w:rsidR="00A303E8">
        <w:rPr>
          <w:rFonts w:ascii="Gill Sans MT" w:eastAsia="Times New Roman" w:hAnsi="Gill Sans MT" w:cs="Segoe UI"/>
          <w:sz w:val="24"/>
          <w:szCs w:val="24"/>
        </w:rPr>
        <w:t xml:space="preserve">AHC discussion with the National Park Service. </w:t>
      </w:r>
      <w:r w:rsidRPr="00517633">
        <w:rPr>
          <w:rFonts w:ascii="Gill Sans MT" w:eastAsia="Times New Roman" w:hAnsi="Gill Sans MT" w:cs="Segoe UI"/>
          <w:sz w:val="24"/>
          <w:szCs w:val="24"/>
        </w:rPr>
        <w:t xml:space="preserve"> </w:t>
      </w:r>
    </w:p>
    <w:p w14:paraId="147EFB84" w14:textId="77777777" w:rsidR="00717165" w:rsidRPr="00517633" w:rsidRDefault="00717165" w:rsidP="00FD32F0">
      <w:pPr>
        <w:spacing w:after="0" w:line="276" w:lineRule="auto"/>
        <w:jc w:val="both"/>
        <w:rPr>
          <w:rFonts w:ascii="Gill Sans MT" w:eastAsia="Times New Roman" w:hAnsi="Gill Sans MT" w:cs="Segoe UI"/>
          <w:sz w:val="24"/>
          <w:szCs w:val="24"/>
        </w:rPr>
      </w:pPr>
    </w:p>
    <w:p w14:paraId="2F9B92CC" w14:textId="4203D97F"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Phase 1</w:t>
      </w:r>
      <w:r w:rsidR="00BF40CF" w:rsidRPr="00517633">
        <w:rPr>
          <w:rFonts w:ascii="Gill Sans MT" w:eastAsia="Times New Roman" w:hAnsi="Gill Sans MT" w:cs="Segoe UI"/>
          <w:sz w:val="24"/>
          <w:szCs w:val="24"/>
        </w:rPr>
        <w:t xml:space="preserve">: AHC </w:t>
      </w:r>
      <w:r w:rsidRPr="00517633">
        <w:rPr>
          <w:rFonts w:ascii="Gill Sans MT" w:eastAsia="Times New Roman" w:hAnsi="Gill Sans MT" w:cs="Segoe UI"/>
          <w:sz w:val="24"/>
          <w:szCs w:val="24"/>
        </w:rPr>
        <w:t xml:space="preserve">Staff shall meet with </w:t>
      </w:r>
      <w:r w:rsidR="00BF40CF" w:rsidRPr="00517633">
        <w:rPr>
          <w:rFonts w:ascii="Gill Sans MT" w:eastAsia="Times New Roman" w:hAnsi="Gill Sans MT" w:cs="Segoe UI"/>
          <w:sz w:val="24"/>
          <w:szCs w:val="24"/>
        </w:rPr>
        <w:t>C</w:t>
      </w:r>
      <w:r w:rsidRPr="00517633">
        <w:rPr>
          <w:rFonts w:ascii="Gill Sans MT" w:eastAsia="Times New Roman" w:hAnsi="Gill Sans MT" w:cs="Segoe UI"/>
          <w:sz w:val="24"/>
          <w:szCs w:val="24"/>
        </w:rPr>
        <w:t xml:space="preserve">ontractor to provide guidance and identify where information can be found and how to access </w:t>
      </w:r>
      <w:r w:rsidR="00BF40CF" w:rsidRPr="00517633">
        <w:rPr>
          <w:rFonts w:ascii="Gill Sans MT" w:eastAsia="Times New Roman" w:hAnsi="Gill Sans MT" w:cs="Segoe UI"/>
          <w:sz w:val="24"/>
          <w:szCs w:val="24"/>
        </w:rPr>
        <w:t>AHC</w:t>
      </w:r>
      <w:r w:rsidRPr="00517633">
        <w:rPr>
          <w:rFonts w:ascii="Gill Sans MT" w:eastAsia="Times New Roman" w:hAnsi="Gill Sans MT" w:cs="Segoe UI"/>
          <w:sz w:val="24"/>
          <w:szCs w:val="24"/>
        </w:rPr>
        <w:t xml:space="preserve"> files, records, and staff</w:t>
      </w:r>
      <w:r w:rsidR="00B41D8A">
        <w:rPr>
          <w:rFonts w:ascii="Gill Sans MT" w:eastAsia="Times New Roman" w:hAnsi="Gill Sans MT" w:cs="Segoe UI"/>
          <w:sz w:val="24"/>
          <w:szCs w:val="24"/>
        </w:rPr>
        <w:t>.</w:t>
      </w:r>
      <w:r w:rsidRPr="00517633">
        <w:rPr>
          <w:rFonts w:ascii="Gill Sans MT" w:eastAsia="Times New Roman" w:hAnsi="Gill Sans MT" w:cs="Segoe UI"/>
          <w:sz w:val="24"/>
          <w:szCs w:val="24"/>
        </w:rPr>
        <w:t xml:space="preserve">   </w:t>
      </w:r>
    </w:p>
    <w:p w14:paraId="2582F40E" w14:textId="77777777" w:rsidR="00BF40CF" w:rsidRPr="00517633" w:rsidRDefault="00BF40CF" w:rsidP="00FD32F0">
      <w:pPr>
        <w:spacing w:after="0" w:line="276" w:lineRule="auto"/>
        <w:jc w:val="both"/>
        <w:rPr>
          <w:rFonts w:ascii="Gill Sans MT" w:eastAsia="Times New Roman" w:hAnsi="Gill Sans MT" w:cs="Segoe UI"/>
          <w:sz w:val="24"/>
          <w:szCs w:val="24"/>
        </w:rPr>
      </w:pPr>
    </w:p>
    <w:p w14:paraId="7E5B73FF" w14:textId="1B8E4C66"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Phase 2</w:t>
      </w:r>
      <w:r w:rsidR="00BF40CF"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 xml:space="preserve">Contractor shall review </w:t>
      </w:r>
      <w:r w:rsidR="00BF40CF" w:rsidRPr="00517633">
        <w:rPr>
          <w:rFonts w:ascii="Gill Sans MT" w:eastAsia="Times New Roman" w:hAnsi="Gill Sans MT" w:cs="Segoe UI"/>
          <w:sz w:val="24"/>
          <w:szCs w:val="24"/>
        </w:rPr>
        <w:t xml:space="preserve">the AHC’s </w:t>
      </w:r>
      <w:r w:rsidRPr="00517633">
        <w:rPr>
          <w:rFonts w:ascii="Gill Sans MT" w:eastAsia="Times New Roman" w:hAnsi="Gill Sans MT" w:cs="Segoe UI"/>
          <w:sz w:val="24"/>
          <w:szCs w:val="24"/>
        </w:rPr>
        <w:t>current State Plan</w:t>
      </w:r>
      <w:r w:rsidR="00BF40CF" w:rsidRPr="00517633">
        <w:rPr>
          <w:rFonts w:ascii="Gill Sans MT" w:eastAsia="Times New Roman" w:hAnsi="Gill Sans MT" w:cs="Segoe UI"/>
          <w:sz w:val="24"/>
          <w:szCs w:val="24"/>
        </w:rPr>
        <w:t>.</w:t>
      </w:r>
      <w:r w:rsidRPr="00517633">
        <w:rPr>
          <w:rFonts w:ascii="Gill Sans MT" w:eastAsia="Times New Roman" w:hAnsi="Gill Sans MT" w:cs="Segoe UI"/>
          <w:sz w:val="24"/>
          <w:szCs w:val="24"/>
        </w:rPr>
        <w:t xml:space="preserve"> </w:t>
      </w:r>
    </w:p>
    <w:p w14:paraId="0166CCA0" w14:textId="77777777" w:rsidR="00BF40CF" w:rsidRPr="00517633" w:rsidRDefault="00BF40CF" w:rsidP="00FD32F0">
      <w:pPr>
        <w:spacing w:after="0" w:line="276" w:lineRule="auto"/>
        <w:jc w:val="both"/>
        <w:rPr>
          <w:rFonts w:ascii="Gill Sans MT" w:eastAsia="Times New Roman" w:hAnsi="Gill Sans MT" w:cs="Segoe UI"/>
          <w:sz w:val="24"/>
          <w:szCs w:val="24"/>
        </w:rPr>
      </w:pPr>
    </w:p>
    <w:p w14:paraId="0F00AB79" w14:textId="46A92C7F" w:rsidR="00AA56A3"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Phase 3</w:t>
      </w:r>
      <w:r w:rsidR="00BF40CF"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 xml:space="preserve">With </w:t>
      </w:r>
      <w:r w:rsidR="00BF40CF" w:rsidRPr="00517633">
        <w:rPr>
          <w:rFonts w:ascii="Gill Sans MT" w:eastAsia="Times New Roman" w:hAnsi="Gill Sans MT" w:cs="Segoe UI"/>
          <w:sz w:val="24"/>
          <w:szCs w:val="24"/>
        </w:rPr>
        <w:t xml:space="preserve">AHC </w:t>
      </w:r>
      <w:r w:rsidRPr="00517633">
        <w:rPr>
          <w:rFonts w:ascii="Gill Sans MT" w:eastAsia="Times New Roman" w:hAnsi="Gill Sans MT" w:cs="Segoe UI"/>
          <w:sz w:val="24"/>
          <w:szCs w:val="24"/>
        </w:rPr>
        <w:t>staff assistance, Contractor shall d</w:t>
      </w:r>
      <w:r w:rsidR="001A3C69" w:rsidRPr="00517633">
        <w:rPr>
          <w:rFonts w:ascii="Gill Sans MT" w:eastAsia="Times New Roman" w:hAnsi="Gill Sans MT" w:cs="Helvetica"/>
          <w:color w:val="212529"/>
          <w:sz w:val="24"/>
          <w:szCs w:val="24"/>
        </w:rPr>
        <w:t xml:space="preserve">evelop a planning process and public outreach plan that has a robust broad-based public and professional involvement, </w:t>
      </w:r>
      <w:r w:rsidRPr="00517633">
        <w:rPr>
          <w:rFonts w:ascii="Gill Sans MT" w:eastAsia="Times New Roman" w:hAnsi="Gill Sans MT" w:cs="Segoe UI"/>
          <w:sz w:val="24"/>
          <w:szCs w:val="24"/>
        </w:rPr>
        <w:t>develop a survey questionnaire</w:t>
      </w:r>
      <w:r w:rsidR="00712413" w:rsidRPr="00517633">
        <w:rPr>
          <w:rFonts w:ascii="Gill Sans MT" w:eastAsia="Times New Roman" w:hAnsi="Gill Sans MT" w:cs="Segoe UI"/>
          <w:sz w:val="24"/>
          <w:szCs w:val="24"/>
        </w:rPr>
        <w:t>,</w:t>
      </w:r>
      <w:r w:rsidRPr="00517633">
        <w:rPr>
          <w:rFonts w:ascii="Gill Sans MT" w:eastAsia="Times New Roman" w:hAnsi="Gill Sans MT" w:cs="Segoe UI"/>
          <w:sz w:val="24"/>
          <w:szCs w:val="24"/>
        </w:rPr>
        <w:t xml:space="preserve"> and execute </w:t>
      </w:r>
      <w:r w:rsidR="00712413" w:rsidRPr="00517633">
        <w:rPr>
          <w:rFonts w:ascii="Gill Sans MT" w:eastAsia="Times New Roman" w:hAnsi="Gill Sans MT" w:cs="Segoe UI"/>
          <w:sz w:val="24"/>
          <w:szCs w:val="24"/>
        </w:rPr>
        <w:t xml:space="preserve">the </w:t>
      </w:r>
      <w:r w:rsidRPr="00517633">
        <w:rPr>
          <w:rFonts w:ascii="Gill Sans MT" w:eastAsia="Times New Roman" w:hAnsi="Gill Sans MT" w:cs="Segoe UI"/>
          <w:sz w:val="24"/>
          <w:szCs w:val="24"/>
        </w:rPr>
        <w:t>outreach schedule</w:t>
      </w:r>
      <w:r w:rsidR="00AA56A3" w:rsidRPr="00517633">
        <w:rPr>
          <w:rFonts w:ascii="Gill Sans MT" w:eastAsia="Times New Roman" w:hAnsi="Gill Sans MT" w:cs="Segoe UI"/>
          <w:sz w:val="24"/>
          <w:szCs w:val="24"/>
        </w:rPr>
        <w:t>. Contractor will</w:t>
      </w:r>
      <w:r w:rsidRPr="00517633">
        <w:rPr>
          <w:rFonts w:ascii="Gill Sans MT" w:eastAsia="Times New Roman" w:hAnsi="Gill Sans MT" w:cs="Segoe UI"/>
          <w:sz w:val="24"/>
          <w:szCs w:val="24"/>
        </w:rPr>
        <w:t xml:space="preserve"> </w:t>
      </w:r>
      <w:r w:rsidR="00AA56A3" w:rsidRPr="00517633">
        <w:rPr>
          <w:rFonts w:ascii="Gill Sans MT" w:eastAsia="Times New Roman" w:hAnsi="Gill Sans MT" w:cs="Segoe UI"/>
          <w:sz w:val="24"/>
          <w:szCs w:val="24"/>
        </w:rPr>
        <w:t>actively engage and gather input of a wide variety of public data from public, private and professional organizations</w:t>
      </w:r>
      <w:r w:rsidR="00B41D8A">
        <w:rPr>
          <w:rFonts w:ascii="Gill Sans MT" w:eastAsia="Times New Roman" w:hAnsi="Gill Sans MT" w:cs="Segoe UI"/>
          <w:sz w:val="24"/>
          <w:szCs w:val="24"/>
        </w:rPr>
        <w:t>.</w:t>
      </w:r>
    </w:p>
    <w:p w14:paraId="157E0051" w14:textId="27BEEED1" w:rsidR="00717165" w:rsidRPr="00517633" w:rsidRDefault="00717165" w:rsidP="00FD32F0">
      <w:pPr>
        <w:spacing w:after="0" w:line="276" w:lineRule="auto"/>
        <w:jc w:val="both"/>
        <w:rPr>
          <w:rFonts w:ascii="Gill Sans MT" w:eastAsia="Times New Roman" w:hAnsi="Gill Sans MT" w:cs="Segoe UI"/>
          <w:sz w:val="24"/>
          <w:szCs w:val="24"/>
        </w:rPr>
      </w:pPr>
    </w:p>
    <w:p w14:paraId="1DDECE83" w14:textId="67C4173D"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Phase 4</w:t>
      </w:r>
      <w:r w:rsidR="00712413"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 xml:space="preserve">With </w:t>
      </w:r>
      <w:r w:rsidR="00BF40CF" w:rsidRPr="00517633">
        <w:rPr>
          <w:rFonts w:ascii="Gill Sans MT" w:eastAsia="Times New Roman" w:hAnsi="Gill Sans MT" w:cs="Segoe UI"/>
          <w:sz w:val="24"/>
          <w:szCs w:val="24"/>
        </w:rPr>
        <w:t xml:space="preserve">AHC </w:t>
      </w:r>
      <w:r w:rsidRPr="00517633">
        <w:rPr>
          <w:rFonts w:ascii="Gill Sans MT" w:eastAsia="Times New Roman" w:hAnsi="Gill Sans MT" w:cs="Segoe UI"/>
          <w:sz w:val="24"/>
          <w:szCs w:val="24"/>
        </w:rPr>
        <w:t xml:space="preserve">staff assistance, Contractor shall review and update all program summaries in the </w:t>
      </w:r>
      <w:r w:rsidR="00BF40CF" w:rsidRPr="00517633">
        <w:rPr>
          <w:rFonts w:ascii="Gill Sans MT" w:eastAsia="Times New Roman" w:hAnsi="Gill Sans MT" w:cs="Segoe UI"/>
          <w:sz w:val="24"/>
          <w:szCs w:val="24"/>
        </w:rPr>
        <w:t>2020-2025</w:t>
      </w:r>
      <w:r w:rsidRPr="00517633">
        <w:rPr>
          <w:rFonts w:ascii="Gill Sans MT" w:eastAsia="Times New Roman" w:hAnsi="Gill Sans MT" w:cs="Segoe UI"/>
          <w:sz w:val="24"/>
          <w:szCs w:val="24"/>
        </w:rPr>
        <w:t xml:space="preserve"> State Plan</w:t>
      </w:r>
      <w:r w:rsidR="00B41D8A">
        <w:rPr>
          <w:rFonts w:ascii="Gill Sans MT" w:eastAsia="Times New Roman" w:hAnsi="Gill Sans MT" w:cs="Segoe UI"/>
          <w:sz w:val="24"/>
          <w:szCs w:val="24"/>
        </w:rPr>
        <w:t>.</w:t>
      </w:r>
      <w:r w:rsidRPr="00517633">
        <w:rPr>
          <w:rFonts w:ascii="Gill Sans MT" w:eastAsia="Times New Roman" w:hAnsi="Gill Sans MT" w:cs="Segoe UI"/>
          <w:sz w:val="24"/>
          <w:szCs w:val="24"/>
        </w:rPr>
        <w:t xml:space="preserve"> </w:t>
      </w:r>
    </w:p>
    <w:p w14:paraId="43DD755B" w14:textId="77777777" w:rsidR="00F30CBD" w:rsidRPr="00517633" w:rsidRDefault="00F30CBD" w:rsidP="00FD32F0">
      <w:pPr>
        <w:spacing w:after="0" w:line="276" w:lineRule="auto"/>
        <w:jc w:val="both"/>
        <w:rPr>
          <w:rFonts w:ascii="Gill Sans MT" w:eastAsia="Times New Roman" w:hAnsi="Gill Sans MT" w:cs="Segoe UI"/>
          <w:sz w:val="24"/>
          <w:szCs w:val="24"/>
        </w:rPr>
      </w:pPr>
    </w:p>
    <w:p w14:paraId="1547F48C" w14:textId="1DBA7AA6" w:rsidR="00F30CBD" w:rsidRPr="00517633" w:rsidRDefault="00F30CBD"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Phase 5</w:t>
      </w:r>
      <w:r w:rsidRPr="00517633">
        <w:rPr>
          <w:rFonts w:ascii="Gill Sans MT" w:eastAsia="Times New Roman" w:hAnsi="Gill Sans MT" w:cs="Segoe UI"/>
          <w:sz w:val="24"/>
          <w:szCs w:val="24"/>
        </w:rPr>
        <w:t>: Contractor will gather information and analyze impacts on cultural and historic resources from outside factors such as political, legal, economic, social, and environmental trends</w:t>
      </w:r>
      <w:r w:rsidR="00B41D8A">
        <w:rPr>
          <w:rFonts w:ascii="Gill Sans MT" w:eastAsia="Times New Roman" w:hAnsi="Gill Sans MT" w:cs="Segoe UI"/>
          <w:sz w:val="24"/>
          <w:szCs w:val="24"/>
        </w:rPr>
        <w:t>.</w:t>
      </w:r>
    </w:p>
    <w:p w14:paraId="6E29BC75" w14:textId="77777777" w:rsidR="00BF40CF" w:rsidRPr="00517633" w:rsidRDefault="00BF40CF" w:rsidP="00FD32F0">
      <w:pPr>
        <w:spacing w:after="0" w:line="276" w:lineRule="auto"/>
        <w:jc w:val="both"/>
        <w:rPr>
          <w:rFonts w:ascii="Gill Sans MT" w:eastAsia="Times New Roman" w:hAnsi="Gill Sans MT" w:cs="Segoe UI"/>
          <w:sz w:val="24"/>
          <w:szCs w:val="24"/>
        </w:rPr>
      </w:pPr>
    </w:p>
    <w:p w14:paraId="07A53C14" w14:textId="151C1B76"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 xml:space="preserve">Phase </w:t>
      </w:r>
      <w:r w:rsidR="00F30CBD" w:rsidRPr="00517633">
        <w:rPr>
          <w:rFonts w:ascii="Gill Sans MT" w:eastAsia="Times New Roman" w:hAnsi="Gill Sans MT" w:cs="Segoe UI"/>
          <w:b/>
          <w:bCs/>
          <w:sz w:val="24"/>
          <w:szCs w:val="24"/>
        </w:rPr>
        <w:t>6</w:t>
      </w:r>
      <w:r w:rsidR="00F30CBD"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With</w:t>
      </w:r>
      <w:r w:rsidR="00BF40CF" w:rsidRPr="00517633">
        <w:rPr>
          <w:rFonts w:ascii="Gill Sans MT" w:eastAsia="Times New Roman" w:hAnsi="Gill Sans MT" w:cs="Segoe UI"/>
          <w:sz w:val="24"/>
          <w:szCs w:val="24"/>
        </w:rPr>
        <w:t xml:space="preserve"> AHC</w:t>
      </w:r>
      <w:r w:rsidRPr="00517633">
        <w:rPr>
          <w:rFonts w:ascii="Gill Sans MT" w:eastAsia="Times New Roman" w:hAnsi="Gill Sans MT" w:cs="Segoe UI"/>
          <w:sz w:val="24"/>
          <w:szCs w:val="24"/>
        </w:rPr>
        <w:t xml:space="preserve"> staff assistance, Contractor shall review and draft new goals and objectives for </w:t>
      </w:r>
      <w:r w:rsidR="00BF40CF" w:rsidRPr="00517633">
        <w:rPr>
          <w:rFonts w:ascii="Gill Sans MT" w:eastAsia="Times New Roman" w:hAnsi="Gill Sans MT" w:cs="Segoe UI"/>
          <w:sz w:val="24"/>
          <w:szCs w:val="24"/>
        </w:rPr>
        <w:t xml:space="preserve">the AHC’s </w:t>
      </w:r>
      <w:hyperlink r:id="rId16" w:history="1">
        <w:r w:rsidR="00BF40CF" w:rsidRPr="00517633">
          <w:rPr>
            <w:rStyle w:val="Hyperlink"/>
            <w:rFonts w:ascii="Gill Sans MT" w:eastAsia="Times New Roman" w:hAnsi="Gill Sans MT" w:cs="Segoe UI"/>
            <w:sz w:val="24"/>
            <w:szCs w:val="24"/>
          </w:rPr>
          <w:t>Historic Preservation Map</w:t>
        </w:r>
      </w:hyperlink>
      <w:r w:rsidR="00BF40CF" w:rsidRPr="00517633">
        <w:rPr>
          <w:rFonts w:ascii="Gill Sans MT" w:eastAsia="Times New Roman" w:hAnsi="Gill Sans MT" w:cs="Segoe UI"/>
          <w:sz w:val="24"/>
          <w:szCs w:val="24"/>
        </w:rPr>
        <w:t xml:space="preserve"> to</w:t>
      </w:r>
      <w:r w:rsidRPr="00517633">
        <w:rPr>
          <w:rFonts w:ascii="Gill Sans MT" w:eastAsia="Times New Roman" w:hAnsi="Gill Sans MT" w:cs="Segoe UI"/>
          <w:sz w:val="24"/>
          <w:szCs w:val="24"/>
        </w:rPr>
        <w:t xml:space="preserve"> determine its role as a preservation tool</w:t>
      </w:r>
      <w:r w:rsidR="00B41D8A">
        <w:rPr>
          <w:rFonts w:ascii="Gill Sans MT" w:eastAsia="Times New Roman" w:hAnsi="Gill Sans MT" w:cs="Segoe UI"/>
          <w:sz w:val="24"/>
          <w:szCs w:val="24"/>
        </w:rPr>
        <w:t>.</w:t>
      </w:r>
    </w:p>
    <w:p w14:paraId="1F917C09" w14:textId="77777777" w:rsidR="00AA56A3" w:rsidRPr="00517633" w:rsidRDefault="00AA56A3" w:rsidP="00FD32F0">
      <w:pPr>
        <w:spacing w:after="0" w:line="276" w:lineRule="auto"/>
        <w:jc w:val="both"/>
        <w:rPr>
          <w:rFonts w:ascii="Gill Sans MT" w:eastAsia="Times New Roman" w:hAnsi="Gill Sans MT" w:cs="Segoe UI"/>
          <w:sz w:val="24"/>
          <w:szCs w:val="24"/>
        </w:rPr>
      </w:pPr>
    </w:p>
    <w:p w14:paraId="3D058573" w14:textId="4F31A046" w:rsidR="00717165" w:rsidRPr="00517633" w:rsidRDefault="0071716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 xml:space="preserve">Phase </w:t>
      </w:r>
      <w:r w:rsidR="00F30CBD" w:rsidRPr="00517633">
        <w:rPr>
          <w:rFonts w:ascii="Gill Sans MT" w:eastAsia="Times New Roman" w:hAnsi="Gill Sans MT" w:cs="Segoe UI"/>
          <w:b/>
          <w:bCs/>
          <w:sz w:val="24"/>
          <w:szCs w:val="24"/>
        </w:rPr>
        <w:t>7</w:t>
      </w:r>
      <w:r w:rsidR="00F30CBD"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 xml:space="preserve">Contractor shall analyze the results of the questionnaire and draft new goals and objectives for </w:t>
      </w:r>
      <w:r w:rsidR="00AA56A3" w:rsidRPr="00517633">
        <w:rPr>
          <w:rFonts w:ascii="Gill Sans MT" w:eastAsia="Times New Roman" w:hAnsi="Gill Sans MT" w:cs="Segoe UI"/>
          <w:sz w:val="24"/>
          <w:szCs w:val="24"/>
        </w:rPr>
        <w:t>AH</w:t>
      </w:r>
      <w:r w:rsidR="00F97480" w:rsidRPr="00517633">
        <w:rPr>
          <w:rFonts w:ascii="Gill Sans MT" w:eastAsia="Times New Roman" w:hAnsi="Gill Sans MT" w:cs="Segoe UI"/>
          <w:sz w:val="24"/>
          <w:szCs w:val="24"/>
        </w:rPr>
        <w:t>C</w:t>
      </w:r>
      <w:r w:rsidR="00AA56A3" w:rsidRPr="00517633">
        <w:rPr>
          <w:rFonts w:ascii="Gill Sans MT" w:eastAsia="Times New Roman" w:hAnsi="Gill Sans MT" w:cs="Segoe UI"/>
          <w:sz w:val="24"/>
          <w:szCs w:val="24"/>
        </w:rPr>
        <w:t xml:space="preserve"> </w:t>
      </w:r>
      <w:r w:rsidRPr="00517633">
        <w:rPr>
          <w:rFonts w:ascii="Gill Sans MT" w:eastAsia="Times New Roman" w:hAnsi="Gill Sans MT" w:cs="Segoe UI"/>
          <w:sz w:val="24"/>
          <w:szCs w:val="24"/>
        </w:rPr>
        <w:t>staff review.</w:t>
      </w:r>
    </w:p>
    <w:p w14:paraId="61FE5793" w14:textId="77777777" w:rsidR="00357A83" w:rsidRPr="00517633" w:rsidRDefault="00357A83" w:rsidP="00FD32F0">
      <w:pPr>
        <w:spacing w:after="0" w:line="276" w:lineRule="auto"/>
        <w:jc w:val="both"/>
        <w:rPr>
          <w:rFonts w:ascii="Gill Sans MT" w:eastAsia="Times New Roman" w:hAnsi="Gill Sans MT" w:cs="Segoe UI"/>
          <w:sz w:val="24"/>
          <w:szCs w:val="24"/>
        </w:rPr>
      </w:pPr>
    </w:p>
    <w:p w14:paraId="62A7978C" w14:textId="703CA84D" w:rsidR="00357A83" w:rsidRPr="00517633" w:rsidRDefault="00357A83"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 xml:space="preserve">Phase </w:t>
      </w:r>
      <w:r w:rsidR="001A3C69" w:rsidRPr="00517633">
        <w:rPr>
          <w:rFonts w:ascii="Gill Sans MT" w:eastAsia="Times New Roman" w:hAnsi="Gill Sans MT" w:cs="Segoe UI"/>
          <w:b/>
          <w:bCs/>
          <w:sz w:val="24"/>
          <w:szCs w:val="24"/>
        </w:rPr>
        <w:t>8</w:t>
      </w:r>
      <w:r w:rsidRPr="00517633">
        <w:rPr>
          <w:rFonts w:ascii="Gill Sans MT" w:eastAsia="Times New Roman" w:hAnsi="Gill Sans MT" w:cs="Segoe UI"/>
          <w:sz w:val="24"/>
          <w:szCs w:val="24"/>
        </w:rPr>
        <w:t>: Contractor shall draft a State Plan for AHC review and comment</w:t>
      </w:r>
      <w:r w:rsidR="00B41D8A">
        <w:rPr>
          <w:rFonts w:ascii="Gill Sans MT" w:eastAsia="Times New Roman" w:hAnsi="Gill Sans MT" w:cs="Segoe UI"/>
          <w:sz w:val="24"/>
          <w:szCs w:val="24"/>
        </w:rPr>
        <w:t>.</w:t>
      </w:r>
      <w:r w:rsidRPr="00517633">
        <w:rPr>
          <w:rFonts w:ascii="Gill Sans MT" w:eastAsia="Times New Roman" w:hAnsi="Gill Sans MT" w:cs="Segoe UI"/>
          <w:sz w:val="24"/>
          <w:szCs w:val="24"/>
        </w:rPr>
        <w:t xml:space="preserve"> </w:t>
      </w:r>
    </w:p>
    <w:p w14:paraId="5AFBA36B" w14:textId="77777777" w:rsidR="00357A83" w:rsidRPr="00517633" w:rsidRDefault="00357A83" w:rsidP="00FD32F0">
      <w:pPr>
        <w:spacing w:after="0" w:line="276" w:lineRule="auto"/>
        <w:jc w:val="both"/>
        <w:rPr>
          <w:rFonts w:ascii="Gill Sans MT" w:eastAsia="Times New Roman" w:hAnsi="Gill Sans MT" w:cs="Segoe UI"/>
          <w:sz w:val="24"/>
          <w:szCs w:val="24"/>
        </w:rPr>
      </w:pPr>
    </w:p>
    <w:p w14:paraId="526DB850" w14:textId="3259CBFC" w:rsidR="00357A83" w:rsidRPr="00517633" w:rsidRDefault="00357A83"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 xml:space="preserve">Phase </w:t>
      </w:r>
      <w:r w:rsidR="001A3C69" w:rsidRPr="00517633">
        <w:rPr>
          <w:rFonts w:ascii="Gill Sans MT" w:eastAsia="Times New Roman" w:hAnsi="Gill Sans MT" w:cs="Segoe UI"/>
          <w:b/>
          <w:bCs/>
          <w:sz w:val="24"/>
          <w:szCs w:val="24"/>
        </w:rPr>
        <w:t>9</w:t>
      </w:r>
      <w:r w:rsidRPr="00517633">
        <w:rPr>
          <w:rFonts w:ascii="Gill Sans MT" w:eastAsia="Times New Roman" w:hAnsi="Gill Sans MT" w:cs="Segoe UI"/>
          <w:sz w:val="24"/>
          <w:szCs w:val="24"/>
        </w:rPr>
        <w:t>: Contractor shall address AHC comments and complete draft plan for review by the National Park Service and comments</w:t>
      </w:r>
      <w:r w:rsidR="00B41D8A">
        <w:rPr>
          <w:rFonts w:ascii="Gill Sans MT" w:eastAsia="Times New Roman" w:hAnsi="Gill Sans MT" w:cs="Segoe UI"/>
          <w:sz w:val="24"/>
          <w:szCs w:val="24"/>
        </w:rPr>
        <w:t xml:space="preserve">. </w:t>
      </w:r>
    </w:p>
    <w:p w14:paraId="3530E747" w14:textId="77777777" w:rsidR="00CC60F5" w:rsidRPr="00517633" w:rsidRDefault="00CC60F5" w:rsidP="00FD32F0">
      <w:pPr>
        <w:spacing w:after="0" w:line="276" w:lineRule="auto"/>
        <w:jc w:val="both"/>
        <w:rPr>
          <w:rFonts w:ascii="Gill Sans MT" w:eastAsia="Times New Roman" w:hAnsi="Gill Sans MT" w:cs="Segoe UI"/>
          <w:sz w:val="24"/>
          <w:szCs w:val="24"/>
        </w:rPr>
      </w:pPr>
    </w:p>
    <w:p w14:paraId="5564C83A" w14:textId="0B6A1A91" w:rsidR="00357A83" w:rsidRPr="00517633" w:rsidRDefault="00CC60F5" w:rsidP="00FD32F0">
      <w:pPr>
        <w:spacing w:after="0" w:line="276" w:lineRule="auto"/>
        <w:jc w:val="both"/>
        <w:rPr>
          <w:rFonts w:ascii="Gill Sans MT" w:eastAsia="Times New Roman" w:hAnsi="Gill Sans MT" w:cs="Segoe UI"/>
          <w:sz w:val="24"/>
          <w:szCs w:val="24"/>
        </w:rPr>
      </w:pPr>
      <w:r w:rsidRPr="00517633">
        <w:rPr>
          <w:rFonts w:ascii="Gill Sans MT" w:eastAsia="Times New Roman" w:hAnsi="Gill Sans MT" w:cs="Segoe UI"/>
          <w:b/>
          <w:bCs/>
          <w:sz w:val="24"/>
          <w:szCs w:val="24"/>
        </w:rPr>
        <w:t xml:space="preserve">Phase </w:t>
      </w:r>
      <w:r w:rsidR="001A3C69" w:rsidRPr="00517633">
        <w:rPr>
          <w:rFonts w:ascii="Gill Sans MT" w:eastAsia="Times New Roman" w:hAnsi="Gill Sans MT" w:cs="Segoe UI"/>
          <w:b/>
          <w:bCs/>
          <w:sz w:val="24"/>
          <w:szCs w:val="24"/>
        </w:rPr>
        <w:t>10</w:t>
      </w:r>
      <w:r w:rsidRPr="00517633">
        <w:rPr>
          <w:rFonts w:ascii="Gill Sans MT" w:eastAsia="Times New Roman" w:hAnsi="Gill Sans MT" w:cs="Segoe UI"/>
          <w:sz w:val="24"/>
          <w:szCs w:val="24"/>
        </w:rPr>
        <w:t xml:space="preserve">: Contractor shall address AHC and NPS comments and complete </w:t>
      </w:r>
      <w:r w:rsidR="008D7469" w:rsidRPr="00517633">
        <w:rPr>
          <w:rFonts w:ascii="Gill Sans MT" w:eastAsia="Times New Roman" w:hAnsi="Gill Sans MT" w:cs="Segoe UI"/>
          <w:sz w:val="24"/>
          <w:szCs w:val="24"/>
        </w:rPr>
        <w:t>a single, concise State Plan that is available in both print and digital formats</w:t>
      </w:r>
      <w:r w:rsidRPr="00517633">
        <w:rPr>
          <w:rFonts w:ascii="Gill Sans MT" w:eastAsia="Times New Roman" w:hAnsi="Gill Sans MT" w:cs="Segoe UI"/>
          <w:sz w:val="24"/>
          <w:szCs w:val="24"/>
        </w:rPr>
        <w:t xml:space="preserve">.  </w:t>
      </w:r>
    </w:p>
    <w:p w14:paraId="248B1347" w14:textId="77777777" w:rsidR="00CC60F5" w:rsidRPr="00517633" w:rsidRDefault="00CC60F5" w:rsidP="00357A83">
      <w:pPr>
        <w:spacing w:after="0" w:line="276" w:lineRule="auto"/>
        <w:rPr>
          <w:rFonts w:ascii="Gill Sans MT" w:eastAsia="Times New Roman" w:hAnsi="Gill Sans MT" w:cs="Segoe UI"/>
          <w:sz w:val="24"/>
          <w:szCs w:val="24"/>
        </w:rPr>
      </w:pPr>
    </w:p>
    <w:p w14:paraId="4D422803" w14:textId="73DEC79A" w:rsidR="00F2686D" w:rsidRPr="00517633" w:rsidRDefault="008929E8" w:rsidP="00FD32F0">
      <w:pPr>
        <w:spacing w:before="100" w:beforeAutospacing="1" w:after="0" w:line="240" w:lineRule="auto"/>
        <w:contextualSpacing/>
        <w:jc w:val="both"/>
        <w:rPr>
          <w:rFonts w:ascii="Gill Sans MT" w:eastAsia="Times New Roman" w:hAnsi="Gill Sans MT" w:cs="Times New Roman"/>
          <w:sz w:val="24"/>
          <w:szCs w:val="24"/>
        </w:rPr>
      </w:pPr>
      <w:r w:rsidRPr="00517633">
        <w:rPr>
          <w:rFonts w:ascii="Gill Sans MT" w:eastAsia="Times New Roman" w:hAnsi="Gill Sans MT" w:cs="Times New Roman"/>
          <w:b/>
          <w:bCs/>
          <w:sz w:val="24"/>
          <w:szCs w:val="24"/>
        </w:rPr>
        <w:t xml:space="preserve">Section </w:t>
      </w:r>
      <w:r w:rsidR="00FC0617" w:rsidRPr="00517633">
        <w:rPr>
          <w:rFonts w:ascii="Gill Sans MT" w:eastAsia="Times New Roman" w:hAnsi="Gill Sans MT" w:cs="Times New Roman"/>
          <w:b/>
          <w:bCs/>
          <w:sz w:val="24"/>
          <w:szCs w:val="24"/>
        </w:rPr>
        <w:t xml:space="preserve">6. </w:t>
      </w:r>
      <w:r w:rsidR="005F0DAA" w:rsidRPr="00517633">
        <w:rPr>
          <w:rFonts w:ascii="Gill Sans MT" w:eastAsia="Times New Roman" w:hAnsi="Gill Sans MT" w:cs="Times New Roman"/>
          <w:b/>
          <w:bCs/>
          <w:sz w:val="24"/>
          <w:szCs w:val="24"/>
        </w:rPr>
        <w:t>Project Timeline</w:t>
      </w:r>
      <w:r w:rsidR="00B440C6" w:rsidRPr="00517633">
        <w:rPr>
          <w:rFonts w:ascii="Gill Sans MT" w:eastAsia="Times New Roman" w:hAnsi="Gill Sans MT" w:cs="Times New Roman"/>
          <w:sz w:val="24"/>
          <w:szCs w:val="24"/>
        </w:rPr>
        <w:t xml:space="preserve"> </w:t>
      </w:r>
    </w:p>
    <w:p w14:paraId="4F291454" w14:textId="6ED5FAC7" w:rsidR="00E878AF" w:rsidRDefault="00171F75" w:rsidP="00FD32F0">
      <w:pPr>
        <w:spacing w:before="100" w:beforeAutospacing="1" w:after="0" w:line="240" w:lineRule="auto"/>
        <w:contextualSpacing/>
        <w:jc w:val="both"/>
        <w:rPr>
          <w:rFonts w:ascii="Gill Sans MT" w:eastAsia="Times New Roman" w:hAnsi="Gill Sans MT" w:cs="Times New Roman"/>
          <w:sz w:val="24"/>
          <w:szCs w:val="24"/>
        </w:rPr>
      </w:pPr>
      <w:r w:rsidRPr="00517633">
        <w:rPr>
          <w:rFonts w:ascii="Gill Sans MT" w:eastAsia="Times New Roman" w:hAnsi="Gill Sans MT" w:cs="Times New Roman"/>
          <w:sz w:val="24"/>
          <w:szCs w:val="24"/>
        </w:rPr>
        <w:t>P</w:t>
      </w:r>
      <w:r w:rsidR="00FD32F0" w:rsidRPr="00517633">
        <w:rPr>
          <w:rFonts w:ascii="Gill Sans MT" w:eastAsia="Times New Roman" w:hAnsi="Gill Sans MT" w:cs="Times New Roman"/>
          <w:sz w:val="24"/>
          <w:szCs w:val="24"/>
        </w:rPr>
        <w:t>rop</w:t>
      </w:r>
      <w:r w:rsidRPr="00517633">
        <w:rPr>
          <w:rFonts w:ascii="Gill Sans MT" w:eastAsia="Times New Roman" w:hAnsi="Gill Sans MT" w:cs="Times New Roman"/>
          <w:sz w:val="24"/>
          <w:szCs w:val="24"/>
        </w:rPr>
        <w:t>osals are due to the AHC no later than 4:00 pm C</w:t>
      </w:r>
      <w:r w:rsidR="00020C80">
        <w:rPr>
          <w:rFonts w:ascii="Gill Sans MT" w:eastAsia="Times New Roman" w:hAnsi="Gill Sans MT" w:cs="Times New Roman"/>
          <w:sz w:val="24"/>
          <w:szCs w:val="24"/>
        </w:rPr>
        <w:t>D</w:t>
      </w:r>
      <w:r w:rsidRPr="00517633">
        <w:rPr>
          <w:rFonts w:ascii="Gill Sans MT" w:eastAsia="Times New Roman" w:hAnsi="Gill Sans MT" w:cs="Times New Roman"/>
          <w:sz w:val="24"/>
          <w:szCs w:val="24"/>
        </w:rPr>
        <w:t xml:space="preserve">T on </w:t>
      </w:r>
      <w:r w:rsidR="00A303E8">
        <w:rPr>
          <w:rFonts w:ascii="Gill Sans MT" w:eastAsia="Times New Roman" w:hAnsi="Gill Sans MT" w:cs="Times New Roman"/>
          <w:sz w:val="24"/>
          <w:szCs w:val="24"/>
        </w:rPr>
        <w:t>March 31</w:t>
      </w:r>
      <w:r w:rsidRPr="00C06FE1">
        <w:rPr>
          <w:rFonts w:ascii="Gill Sans MT" w:eastAsia="Times New Roman" w:hAnsi="Gill Sans MT" w:cs="Times New Roman"/>
          <w:sz w:val="24"/>
          <w:szCs w:val="24"/>
        </w:rPr>
        <w:t>, 2025</w:t>
      </w:r>
      <w:r w:rsidR="009D7A4E" w:rsidRPr="00517633">
        <w:rPr>
          <w:rFonts w:ascii="Gill Sans MT" w:eastAsia="Times New Roman" w:hAnsi="Gill Sans MT" w:cs="Times New Roman"/>
          <w:sz w:val="24"/>
          <w:szCs w:val="24"/>
        </w:rPr>
        <w:t xml:space="preserve">. </w:t>
      </w:r>
      <w:r w:rsidR="00D7598B" w:rsidRPr="00517633">
        <w:rPr>
          <w:rFonts w:ascii="Gill Sans MT" w:eastAsia="Times New Roman" w:hAnsi="Gill Sans MT" w:cs="Times New Roman"/>
          <w:sz w:val="24"/>
          <w:szCs w:val="24"/>
        </w:rPr>
        <w:t xml:space="preserve">The </w:t>
      </w:r>
      <w:r w:rsidR="008C0066" w:rsidRPr="00517633">
        <w:rPr>
          <w:rFonts w:ascii="Gill Sans MT" w:eastAsia="Times New Roman" w:hAnsi="Gill Sans MT" w:cs="Times New Roman"/>
          <w:sz w:val="24"/>
          <w:szCs w:val="24"/>
        </w:rPr>
        <w:t xml:space="preserve">start date </w:t>
      </w:r>
      <w:r w:rsidR="00A303E8">
        <w:rPr>
          <w:rFonts w:ascii="Gill Sans MT" w:eastAsia="Times New Roman" w:hAnsi="Gill Sans MT" w:cs="Times New Roman"/>
          <w:sz w:val="24"/>
          <w:szCs w:val="24"/>
        </w:rPr>
        <w:t xml:space="preserve">of the contract </w:t>
      </w:r>
      <w:r w:rsidR="008C0066" w:rsidRPr="00517633">
        <w:rPr>
          <w:rFonts w:ascii="Gill Sans MT" w:eastAsia="Times New Roman" w:hAnsi="Gill Sans MT" w:cs="Times New Roman"/>
          <w:sz w:val="24"/>
          <w:szCs w:val="24"/>
        </w:rPr>
        <w:t xml:space="preserve">is </w:t>
      </w:r>
      <w:r w:rsidR="00CC2B4C" w:rsidRPr="00C06FE1">
        <w:rPr>
          <w:rFonts w:ascii="Gill Sans MT" w:eastAsia="Times New Roman" w:hAnsi="Gill Sans MT" w:cs="Times New Roman"/>
          <w:sz w:val="24"/>
          <w:szCs w:val="24"/>
        </w:rPr>
        <w:t>upon</w:t>
      </w:r>
      <w:r w:rsidR="00DE5106" w:rsidRPr="00C06FE1">
        <w:rPr>
          <w:rFonts w:ascii="Gill Sans MT" w:eastAsia="Times New Roman" w:hAnsi="Gill Sans MT" w:cs="Times New Roman"/>
          <w:sz w:val="24"/>
          <w:szCs w:val="24"/>
        </w:rPr>
        <w:t xml:space="preserve"> </w:t>
      </w:r>
      <w:r w:rsidR="00CC2B4C" w:rsidRPr="00C06FE1">
        <w:rPr>
          <w:rFonts w:ascii="Gill Sans MT" w:eastAsia="Times New Roman" w:hAnsi="Gill Sans MT" w:cs="Times New Roman"/>
          <w:sz w:val="24"/>
          <w:szCs w:val="24"/>
        </w:rPr>
        <w:t>approval by the Governor of Alabama</w:t>
      </w:r>
      <w:r w:rsidR="008C0066" w:rsidRPr="00C06FE1">
        <w:rPr>
          <w:rFonts w:ascii="Gill Sans MT" w:eastAsia="Times New Roman" w:hAnsi="Gill Sans MT" w:cs="Times New Roman"/>
          <w:sz w:val="24"/>
          <w:szCs w:val="24"/>
        </w:rPr>
        <w:t xml:space="preserve">. </w:t>
      </w:r>
      <w:r w:rsidR="00933947" w:rsidRPr="00C06FE1">
        <w:rPr>
          <w:rFonts w:ascii="Gill Sans MT" w:eastAsia="Times New Roman" w:hAnsi="Gill Sans MT" w:cs="Times New Roman"/>
          <w:sz w:val="24"/>
          <w:szCs w:val="24"/>
        </w:rPr>
        <w:t xml:space="preserve">The contact will </w:t>
      </w:r>
      <w:r w:rsidR="006F5278">
        <w:rPr>
          <w:rFonts w:ascii="Gill Sans MT" w:eastAsia="Times New Roman" w:hAnsi="Gill Sans MT" w:cs="Times New Roman"/>
          <w:sz w:val="24"/>
          <w:szCs w:val="24"/>
        </w:rPr>
        <w:t xml:space="preserve">expire two years from the start of the contract. </w:t>
      </w:r>
      <w:r w:rsidR="00933947" w:rsidRPr="00517633">
        <w:rPr>
          <w:rFonts w:ascii="Gill Sans MT" w:eastAsia="Times New Roman" w:hAnsi="Gill Sans MT" w:cs="Times New Roman"/>
          <w:sz w:val="24"/>
          <w:szCs w:val="24"/>
        </w:rPr>
        <w:t xml:space="preserve"> </w:t>
      </w:r>
    </w:p>
    <w:p w14:paraId="45EEFE7E" w14:textId="77777777" w:rsidR="00302832" w:rsidRDefault="00302832" w:rsidP="00FD32F0">
      <w:pPr>
        <w:spacing w:before="100" w:beforeAutospacing="1" w:after="0" w:line="240" w:lineRule="auto"/>
        <w:contextualSpacing/>
        <w:jc w:val="both"/>
        <w:rPr>
          <w:rFonts w:ascii="Gill Sans MT" w:eastAsia="Times New Roman" w:hAnsi="Gill Sans MT" w:cs="Times New Roman"/>
          <w:sz w:val="24"/>
          <w:szCs w:val="24"/>
        </w:rPr>
      </w:pPr>
    </w:p>
    <w:p w14:paraId="32210C0E" w14:textId="77777777" w:rsidR="00302832" w:rsidRPr="00673A69" w:rsidRDefault="00302832" w:rsidP="00302832">
      <w:pPr>
        <w:spacing w:before="100" w:beforeAutospacing="1" w:after="0" w:line="240" w:lineRule="auto"/>
        <w:contextualSpacing/>
        <w:jc w:val="both"/>
        <w:rPr>
          <w:rFonts w:ascii="Gill Sans MT" w:eastAsia="Times New Roman" w:hAnsi="Gill Sans MT" w:cs="Times New Roman"/>
          <w:b/>
          <w:bCs/>
          <w:sz w:val="24"/>
          <w:szCs w:val="24"/>
        </w:rPr>
      </w:pPr>
      <w:r w:rsidRPr="00302832">
        <w:rPr>
          <w:rFonts w:ascii="Gill Sans MT" w:eastAsia="Times New Roman" w:hAnsi="Gill Sans MT" w:cs="Times New Roman"/>
          <w:b/>
          <w:bCs/>
          <w:sz w:val="24"/>
          <w:szCs w:val="24"/>
        </w:rPr>
        <w:t>Proposed Timeline:</w:t>
      </w:r>
    </w:p>
    <w:p w14:paraId="04C472C2" w14:textId="495F7AC2" w:rsidR="00673A69" w:rsidRDefault="00673A69" w:rsidP="00302832">
      <w:pPr>
        <w:spacing w:before="100" w:beforeAutospacing="1" w:after="0" w:line="240" w:lineRule="auto"/>
        <w:contextualSpacing/>
        <w:jc w:val="both"/>
        <w:rPr>
          <w:rFonts w:ascii="Gill Sans MT" w:eastAsia="Times New Roman" w:hAnsi="Gill Sans MT" w:cs="Times New Roman"/>
          <w:i/>
          <w:iCs/>
          <w:sz w:val="24"/>
          <w:szCs w:val="24"/>
        </w:rPr>
      </w:pPr>
      <w:r>
        <w:rPr>
          <w:rFonts w:ascii="Gill Sans MT" w:eastAsia="Times New Roman" w:hAnsi="Gill Sans MT" w:cs="Times New Roman"/>
          <w:i/>
          <w:iCs/>
          <w:sz w:val="24"/>
          <w:szCs w:val="24"/>
        </w:rPr>
        <w:t>**</w:t>
      </w:r>
      <w:r w:rsidRPr="00673A69">
        <w:rPr>
          <w:rFonts w:ascii="Gill Sans MT" w:eastAsia="Times New Roman" w:hAnsi="Gill Sans MT" w:cs="Times New Roman"/>
          <w:i/>
          <w:iCs/>
          <w:sz w:val="24"/>
          <w:szCs w:val="24"/>
        </w:rPr>
        <w:t xml:space="preserve">Subject to </w:t>
      </w:r>
      <w:r w:rsidR="00633EE9">
        <w:rPr>
          <w:rFonts w:ascii="Gill Sans MT" w:eastAsia="Times New Roman" w:hAnsi="Gill Sans MT" w:cs="Times New Roman"/>
          <w:i/>
          <w:iCs/>
          <w:sz w:val="24"/>
          <w:szCs w:val="24"/>
        </w:rPr>
        <w:t>r</w:t>
      </w:r>
      <w:r w:rsidRPr="00673A69">
        <w:rPr>
          <w:rFonts w:ascii="Gill Sans MT" w:eastAsia="Times New Roman" w:hAnsi="Gill Sans MT" w:cs="Times New Roman"/>
          <w:i/>
          <w:iCs/>
          <w:sz w:val="24"/>
          <w:szCs w:val="24"/>
        </w:rPr>
        <w:t>evision based on the requirements of the National Park Service</w:t>
      </w:r>
      <w:r>
        <w:rPr>
          <w:rFonts w:ascii="Gill Sans MT" w:eastAsia="Times New Roman" w:hAnsi="Gill Sans MT" w:cs="Times New Roman"/>
          <w:i/>
          <w:iCs/>
          <w:sz w:val="24"/>
          <w:szCs w:val="24"/>
        </w:rPr>
        <w:t>**</w:t>
      </w:r>
    </w:p>
    <w:p w14:paraId="50E5DEDF" w14:textId="77777777" w:rsidR="00673A69" w:rsidRPr="00302832" w:rsidRDefault="00673A69" w:rsidP="00302832">
      <w:pPr>
        <w:spacing w:before="100" w:beforeAutospacing="1" w:after="0" w:line="240" w:lineRule="auto"/>
        <w:contextualSpacing/>
        <w:jc w:val="both"/>
        <w:rPr>
          <w:rFonts w:ascii="Gill Sans MT" w:eastAsia="Times New Roman" w:hAnsi="Gill Sans MT" w:cs="Times New Roman"/>
          <w:i/>
          <w:iCs/>
          <w:sz w:val="24"/>
          <w:szCs w:val="24"/>
        </w:rPr>
      </w:pPr>
    </w:p>
    <w:p w14:paraId="6EC1E7EB" w14:textId="524D6600" w:rsidR="00AF756E" w:rsidRDefault="00302832" w:rsidP="00302832">
      <w:pPr>
        <w:spacing w:before="100" w:beforeAutospacing="1" w:after="0" w:line="240" w:lineRule="auto"/>
        <w:contextualSpacing/>
        <w:jc w:val="both"/>
        <w:rPr>
          <w:rFonts w:ascii="Gill Sans MT" w:eastAsia="Times New Roman" w:hAnsi="Gill Sans MT" w:cs="Times New Roman"/>
          <w:sz w:val="24"/>
          <w:szCs w:val="24"/>
        </w:rPr>
      </w:pPr>
      <w:r w:rsidRPr="00302832">
        <w:rPr>
          <w:rFonts w:ascii="Gill Sans MT" w:eastAsia="Times New Roman" w:hAnsi="Gill Sans MT" w:cs="Times New Roman"/>
          <w:sz w:val="24"/>
          <w:szCs w:val="24"/>
        </w:rPr>
        <w:t xml:space="preserve">Selection of Consultant: </w:t>
      </w:r>
      <w:r w:rsidR="00AF756E">
        <w:rPr>
          <w:rFonts w:ascii="Gill Sans MT" w:eastAsia="Times New Roman" w:hAnsi="Gill Sans MT" w:cs="Times New Roman"/>
          <w:sz w:val="24"/>
          <w:szCs w:val="24"/>
        </w:rPr>
        <w:t>1</w:t>
      </w:r>
      <w:r w:rsidRPr="00302832">
        <w:rPr>
          <w:rFonts w:ascii="Gill Sans MT" w:eastAsia="Times New Roman" w:hAnsi="Gill Sans MT" w:cs="Times New Roman"/>
          <w:sz w:val="24"/>
          <w:szCs w:val="24"/>
        </w:rPr>
        <w:t xml:space="preserve"> month</w:t>
      </w:r>
    </w:p>
    <w:p w14:paraId="38D849D5" w14:textId="2EB87A0F" w:rsidR="00302832" w:rsidRPr="00302832" w:rsidRDefault="00302832" w:rsidP="00302832">
      <w:pPr>
        <w:spacing w:before="100" w:beforeAutospacing="1" w:after="0" w:line="240" w:lineRule="auto"/>
        <w:contextualSpacing/>
        <w:jc w:val="both"/>
        <w:rPr>
          <w:rFonts w:ascii="Gill Sans MT" w:eastAsia="Times New Roman" w:hAnsi="Gill Sans MT" w:cs="Times New Roman"/>
          <w:sz w:val="24"/>
          <w:szCs w:val="24"/>
        </w:rPr>
      </w:pPr>
      <w:r w:rsidRPr="00302832">
        <w:rPr>
          <w:rFonts w:ascii="Gill Sans MT" w:eastAsia="Times New Roman" w:hAnsi="Gill Sans MT" w:cs="Times New Roman"/>
          <w:sz w:val="24"/>
          <w:szCs w:val="24"/>
        </w:rPr>
        <w:t xml:space="preserve">Contracting: </w:t>
      </w:r>
      <w:r w:rsidR="00820DF2">
        <w:rPr>
          <w:rFonts w:ascii="Gill Sans MT" w:eastAsia="Times New Roman" w:hAnsi="Gill Sans MT" w:cs="Times New Roman"/>
          <w:sz w:val="24"/>
          <w:szCs w:val="24"/>
        </w:rPr>
        <w:t>2</w:t>
      </w:r>
      <w:r w:rsidR="00AF756E">
        <w:rPr>
          <w:rFonts w:ascii="Gill Sans MT" w:eastAsia="Times New Roman" w:hAnsi="Gill Sans MT" w:cs="Times New Roman"/>
          <w:sz w:val="24"/>
          <w:szCs w:val="24"/>
        </w:rPr>
        <w:t xml:space="preserve"> </w:t>
      </w:r>
      <w:r w:rsidRPr="00302832">
        <w:rPr>
          <w:rFonts w:ascii="Gill Sans MT" w:eastAsia="Times New Roman" w:hAnsi="Gill Sans MT" w:cs="Times New Roman"/>
          <w:sz w:val="24"/>
          <w:szCs w:val="24"/>
        </w:rPr>
        <w:t>month</w:t>
      </w:r>
      <w:r w:rsidR="00820DF2">
        <w:rPr>
          <w:rFonts w:ascii="Gill Sans MT" w:eastAsia="Times New Roman" w:hAnsi="Gill Sans MT" w:cs="Times New Roman"/>
          <w:sz w:val="24"/>
          <w:szCs w:val="24"/>
        </w:rPr>
        <w:t>s</w:t>
      </w:r>
    </w:p>
    <w:p w14:paraId="122D164A" w14:textId="0C582B9A" w:rsidR="00AF756E" w:rsidRDefault="004C59EC" w:rsidP="00302832">
      <w:pPr>
        <w:spacing w:before="100" w:beforeAutospacing="1" w:after="0" w:line="240" w:lineRule="auto"/>
        <w:contextualSpacing/>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Develop </w:t>
      </w:r>
      <w:r w:rsidR="00ED42CB">
        <w:rPr>
          <w:rFonts w:ascii="Gill Sans MT" w:eastAsia="Times New Roman" w:hAnsi="Gill Sans MT" w:cs="Times New Roman"/>
          <w:sz w:val="24"/>
          <w:szCs w:val="24"/>
        </w:rPr>
        <w:t>P</w:t>
      </w:r>
      <w:r>
        <w:rPr>
          <w:rFonts w:ascii="Gill Sans MT" w:eastAsia="Times New Roman" w:hAnsi="Gill Sans MT" w:cs="Times New Roman"/>
          <w:sz w:val="24"/>
          <w:szCs w:val="24"/>
        </w:rPr>
        <w:t xml:space="preserve">lanning </w:t>
      </w:r>
      <w:r w:rsidR="00ED42CB">
        <w:rPr>
          <w:rFonts w:ascii="Gill Sans MT" w:eastAsia="Times New Roman" w:hAnsi="Gill Sans MT" w:cs="Times New Roman"/>
          <w:sz w:val="24"/>
          <w:szCs w:val="24"/>
        </w:rPr>
        <w:t>P</w:t>
      </w:r>
      <w:r>
        <w:rPr>
          <w:rFonts w:ascii="Gill Sans MT" w:eastAsia="Times New Roman" w:hAnsi="Gill Sans MT" w:cs="Times New Roman"/>
          <w:sz w:val="24"/>
          <w:szCs w:val="24"/>
        </w:rPr>
        <w:t xml:space="preserve">rocess and </w:t>
      </w:r>
      <w:r w:rsidR="00ED42CB">
        <w:rPr>
          <w:rFonts w:ascii="Gill Sans MT" w:eastAsia="Times New Roman" w:hAnsi="Gill Sans MT" w:cs="Times New Roman"/>
          <w:sz w:val="24"/>
          <w:szCs w:val="24"/>
        </w:rPr>
        <w:t>O</w:t>
      </w:r>
      <w:r>
        <w:rPr>
          <w:rFonts w:ascii="Gill Sans MT" w:eastAsia="Times New Roman" w:hAnsi="Gill Sans MT" w:cs="Times New Roman"/>
          <w:sz w:val="24"/>
          <w:szCs w:val="24"/>
        </w:rPr>
        <w:t xml:space="preserve">utreach </w:t>
      </w:r>
      <w:r w:rsidR="00ED42CB">
        <w:rPr>
          <w:rFonts w:ascii="Gill Sans MT" w:eastAsia="Times New Roman" w:hAnsi="Gill Sans MT" w:cs="Times New Roman"/>
          <w:sz w:val="24"/>
          <w:szCs w:val="24"/>
        </w:rPr>
        <w:t>P</w:t>
      </w:r>
      <w:r>
        <w:rPr>
          <w:rFonts w:ascii="Gill Sans MT" w:eastAsia="Times New Roman" w:hAnsi="Gill Sans MT" w:cs="Times New Roman"/>
          <w:sz w:val="24"/>
          <w:szCs w:val="24"/>
        </w:rPr>
        <w:t xml:space="preserve">lan: </w:t>
      </w:r>
      <w:r w:rsidR="00820DF2">
        <w:rPr>
          <w:rFonts w:ascii="Gill Sans MT" w:eastAsia="Times New Roman" w:hAnsi="Gill Sans MT" w:cs="Times New Roman"/>
          <w:sz w:val="24"/>
          <w:szCs w:val="24"/>
        </w:rPr>
        <w:t>6</w:t>
      </w:r>
      <w:r>
        <w:rPr>
          <w:rFonts w:ascii="Gill Sans MT" w:eastAsia="Times New Roman" w:hAnsi="Gill Sans MT" w:cs="Times New Roman"/>
          <w:sz w:val="24"/>
          <w:szCs w:val="24"/>
        </w:rPr>
        <w:t xml:space="preserve"> months </w:t>
      </w:r>
    </w:p>
    <w:p w14:paraId="739300C3" w14:textId="2A894775" w:rsidR="00AF756E" w:rsidRDefault="008339DD" w:rsidP="00302832">
      <w:pPr>
        <w:spacing w:before="100" w:beforeAutospacing="1" w:after="0" w:line="240" w:lineRule="auto"/>
        <w:contextualSpacing/>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Complete Outreach Plan: </w:t>
      </w:r>
      <w:r w:rsidR="00302832" w:rsidRPr="00302832">
        <w:rPr>
          <w:rFonts w:ascii="Gill Sans MT" w:eastAsia="Times New Roman" w:hAnsi="Gill Sans MT" w:cs="Times New Roman"/>
          <w:sz w:val="24"/>
          <w:szCs w:val="24"/>
        </w:rPr>
        <w:t xml:space="preserve">6 months </w:t>
      </w:r>
    </w:p>
    <w:p w14:paraId="0E2D9FC4" w14:textId="222666E7" w:rsidR="00C61449" w:rsidRDefault="00C61449" w:rsidP="00302832">
      <w:pPr>
        <w:spacing w:before="100" w:beforeAutospacing="1" w:after="0" w:line="240" w:lineRule="auto"/>
        <w:contextualSpacing/>
        <w:jc w:val="both"/>
        <w:rPr>
          <w:rFonts w:ascii="Gill Sans MT" w:eastAsia="Times New Roman" w:hAnsi="Gill Sans MT" w:cs="Times New Roman"/>
          <w:sz w:val="24"/>
          <w:szCs w:val="24"/>
        </w:rPr>
      </w:pPr>
      <w:r>
        <w:rPr>
          <w:rFonts w:ascii="Gill Sans MT" w:eastAsia="Times New Roman" w:hAnsi="Gill Sans MT" w:cs="Times New Roman"/>
          <w:sz w:val="24"/>
          <w:szCs w:val="24"/>
        </w:rPr>
        <w:t>Analyze Results of Outreach Plan: 3 months</w:t>
      </w:r>
    </w:p>
    <w:p w14:paraId="5C953490" w14:textId="2C688C47" w:rsidR="00302832" w:rsidRDefault="008339DD" w:rsidP="00302832">
      <w:pPr>
        <w:spacing w:before="100" w:beforeAutospacing="1" w:after="0" w:line="240" w:lineRule="auto"/>
        <w:contextualSpacing/>
        <w:jc w:val="both"/>
        <w:rPr>
          <w:rFonts w:ascii="Gill Sans MT" w:eastAsia="Times New Roman" w:hAnsi="Gill Sans MT" w:cs="Times New Roman"/>
          <w:sz w:val="24"/>
          <w:szCs w:val="24"/>
        </w:rPr>
      </w:pPr>
      <w:r>
        <w:rPr>
          <w:rFonts w:ascii="Gill Sans MT" w:eastAsia="Times New Roman" w:hAnsi="Gill Sans MT" w:cs="Times New Roman"/>
          <w:sz w:val="24"/>
          <w:szCs w:val="24"/>
        </w:rPr>
        <w:t xml:space="preserve">Draft State Plan </w:t>
      </w:r>
      <w:r w:rsidR="00C61449">
        <w:rPr>
          <w:rFonts w:ascii="Gill Sans MT" w:eastAsia="Times New Roman" w:hAnsi="Gill Sans MT" w:cs="Times New Roman"/>
          <w:sz w:val="24"/>
          <w:szCs w:val="24"/>
        </w:rPr>
        <w:t xml:space="preserve">and </w:t>
      </w:r>
      <w:r w:rsidR="00673A69">
        <w:rPr>
          <w:rFonts w:ascii="Gill Sans MT" w:eastAsia="Times New Roman" w:hAnsi="Gill Sans MT" w:cs="Times New Roman"/>
          <w:sz w:val="24"/>
          <w:szCs w:val="24"/>
        </w:rPr>
        <w:t xml:space="preserve">Complete Revisions: </w:t>
      </w:r>
      <w:r w:rsidR="00C94638">
        <w:rPr>
          <w:rFonts w:ascii="Gill Sans MT" w:eastAsia="Times New Roman" w:hAnsi="Gill Sans MT" w:cs="Times New Roman"/>
          <w:sz w:val="24"/>
          <w:szCs w:val="24"/>
        </w:rPr>
        <w:t xml:space="preserve">6 months </w:t>
      </w:r>
    </w:p>
    <w:p w14:paraId="0396A920" w14:textId="77777777" w:rsidR="00AF756E" w:rsidRPr="00302832" w:rsidRDefault="00AF756E" w:rsidP="00302832">
      <w:pPr>
        <w:spacing w:before="100" w:beforeAutospacing="1" w:after="0" w:line="240" w:lineRule="auto"/>
        <w:contextualSpacing/>
        <w:jc w:val="both"/>
        <w:rPr>
          <w:rFonts w:ascii="Gill Sans MT" w:eastAsia="Times New Roman" w:hAnsi="Gill Sans MT" w:cs="Times New Roman"/>
          <w:sz w:val="24"/>
          <w:szCs w:val="24"/>
        </w:rPr>
      </w:pPr>
    </w:p>
    <w:p w14:paraId="2D442062" w14:textId="77777777" w:rsidR="00AF756E" w:rsidRDefault="00302832" w:rsidP="00302832">
      <w:pPr>
        <w:spacing w:before="100" w:beforeAutospacing="1" w:after="0" w:line="240" w:lineRule="auto"/>
        <w:contextualSpacing/>
        <w:jc w:val="both"/>
        <w:rPr>
          <w:rFonts w:ascii="Gill Sans MT" w:eastAsia="Times New Roman" w:hAnsi="Gill Sans MT" w:cs="Times New Roman"/>
          <w:sz w:val="24"/>
          <w:szCs w:val="24"/>
        </w:rPr>
      </w:pPr>
      <w:r w:rsidRPr="00302832">
        <w:rPr>
          <w:rFonts w:ascii="Gill Sans MT" w:eastAsia="Times New Roman" w:hAnsi="Gill Sans MT" w:cs="Times New Roman"/>
          <w:sz w:val="24"/>
          <w:szCs w:val="24"/>
        </w:rPr>
        <w:t xml:space="preserve">The initial contract will be for 2 years, with additional 12 months extensions as needed, up to a total of 5 years. </w:t>
      </w:r>
    </w:p>
    <w:p w14:paraId="40FC00F0" w14:textId="77777777" w:rsidR="00AF756E" w:rsidRDefault="00AF756E" w:rsidP="00302832">
      <w:pPr>
        <w:spacing w:before="100" w:beforeAutospacing="1" w:after="0" w:line="240" w:lineRule="auto"/>
        <w:contextualSpacing/>
        <w:jc w:val="both"/>
        <w:rPr>
          <w:rFonts w:ascii="Gill Sans MT" w:eastAsia="Times New Roman" w:hAnsi="Gill Sans MT" w:cs="Times New Roman"/>
          <w:sz w:val="24"/>
          <w:szCs w:val="24"/>
        </w:rPr>
      </w:pPr>
    </w:p>
    <w:p w14:paraId="630E5D64" w14:textId="299B2C37" w:rsidR="00302832" w:rsidRPr="00302832" w:rsidRDefault="00302832" w:rsidP="00302832">
      <w:pPr>
        <w:spacing w:before="100" w:beforeAutospacing="1" w:after="0" w:line="240" w:lineRule="auto"/>
        <w:contextualSpacing/>
        <w:jc w:val="both"/>
        <w:rPr>
          <w:rFonts w:ascii="Gill Sans MT" w:eastAsia="Times New Roman" w:hAnsi="Gill Sans MT" w:cs="Times New Roman"/>
          <w:sz w:val="24"/>
          <w:szCs w:val="24"/>
        </w:rPr>
      </w:pPr>
      <w:r w:rsidRPr="00302832">
        <w:rPr>
          <w:rFonts w:ascii="Gill Sans MT" w:eastAsia="Times New Roman" w:hAnsi="Gill Sans MT" w:cs="Times New Roman"/>
          <w:sz w:val="24"/>
          <w:szCs w:val="24"/>
        </w:rPr>
        <w:t>Terms, conditions, and pricing for each phase will be mutually agreed upon prior to the execution of the contract. The contractor acknowledges and understands that this contract is not effective until execution by all parties. Contract may be renewed by amendment for 3 consecutive terms of 1 year.</w:t>
      </w:r>
    </w:p>
    <w:p w14:paraId="062BA623" w14:textId="77777777" w:rsidR="00302832" w:rsidRDefault="00302832" w:rsidP="00FD32F0">
      <w:pPr>
        <w:spacing w:before="100" w:beforeAutospacing="1" w:after="0" w:line="240" w:lineRule="auto"/>
        <w:contextualSpacing/>
        <w:jc w:val="both"/>
        <w:rPr>
          <w:rFonts w:ascii="Gill Sans MT" w:eastAsia="Times New Roman" w:hAnsi="Gill Sans MT" w:cs="Times New Roman"/>
          <w:sz w:val="24"/>
          <w:szCs w:val="24"/>
        </w:rPr>
      </w:pPr>
    </w:p>
    <w:p w14:paraId="5593AEB3" w14:textId="77777777" w:rsidR="00D50CE0" w:rsidRDefault="00D50CE0" w:rsidP="00FD32F0">
      <w:pPr>
        <w:spacing w:before="100" w:beforeAutospacing="1" w:after="0" w:line="240" w:lineRule="auto"/>
        <w:contextualSpacing/>
        <w:jc w:val="both"/>
        <w:rPr>
          <w:rFonts w:ascii="Gill Sans MT" w:eastAsia="Times New Roman" w:hAnsi="Gill Sans MT" w:cs="Times New Roman"/>
          <w:sz w:val="24"/>
          <w:szCs w:val="24"/>
        </w:rPr>
      </w:pPr>
    </w:p>
    <w:p w14:paraId="6691CFEE" w14:textId="77777777" w:rsidR="00D50CE0" w:rsidRDefault="00D50CE0" w:rsidP="00FD32F0">
      <w:pPr>
        <w:spacing w:before="100" w:beforeAutospacing="1" w:after="0" w:line="240" w:lineRule="auto"/>
        <w:contextualSpacing/>
        <w:jc w:val="both"/>
        <w:rPr>
          <w:rFonts w:ascii="Gill Sans MT" w:eastAsia="Times New Roman" w:hAnsi="Gill Sans MT" w:cs="Times New Roman"/>
          <w:sz w:val="24"/>
          <w:szCs w:val="24"/>
        </w:rPr>
      </w:pPr>
    </w:p>
    <w:p w14:paraId="178561B8" w14:textId="6613FFAF" w:rsidR="007350BC" w:rsidRPr="002D472E" w:rsidRDefault="007350BC" w:rsidP="00C94638">
      <w:pPr>
        <w:ind w:right="208"/>
        <w:rPr>
          <w:rFonts w:ascii="Gill Sans MT" w:hAnsi="Gill Sans MT"/>
          <w:sz w:val="24"/>
          <w:szCs w:val="24"/>
        </w:rPr>
      </w:pPr>
      <w:r w:rsidRPr="002D472E">
        <w:rPr>
          <w:rFonts w:ascii="Gill Sans MT" w:hAnsi="Gill Sans MT"/>
          <w:b/>
          <w:sz w:val="24"/>
          <w:szCs w:val="24"/>
        </w:rPr>
        <w:t>Minimum</w:t>
      </w:r>
      <w:r w:rsidRPr="002D472E">
        <w:rPr>
          <w:rFonts w:ascii="Gill Sans MT" w:hAnsi="Gill Sans MT"/>
          <w:b/>
          <w:spacing w:val="-12"/>
          <w:sz w:val="24"/>
          <w:szCs w:val="24"/>
        </w:rPr>
        <w:t xml:space="preserve"> </w:t>
      </w:r>
      <w:r w:rsidRPr="002D472E">
        <w:rPr>
          <w:rFonts w:ascii="Gill Sans MT" w:hAnsi="Gill Sans MT"/>
          <w:b/>
          <w:sz w:val="24"/>
          <w:szCs w:val="24"/>
        </w:rPr>
        <w:t>Code</w:t>
      </w:r>
      <w:r w:rsidRPr="002D472E">
        <w:rPr>
          <w:rFonts w:ascii="Gill Sans MT" w:hAnsi="Gill Sans MT"/>
          <w:b/>
          <w:spacing w:val="-7"/>
          <w:sz w:val="24"/>
          <w:szCs w:val="24"/>
        </w:rPr>
        <w:t xml:space="preserve"> </w:t>
      </w:r>
      <w:r w:rsidRPr="002D472E">
        <w:rPr>
          <w:rFonts w:ascii="Gill Sans MT" w:hAnsi="Gill Sans MT"/>
          <w:b/>
          <w:sz w:val="24"/>
          <w:szCs w:val="24"/>
        </w:rPr>
        <w:t>of</w:t>
      </w:r>
      <w:r w:rsidRPr="002D472E">
        <w:rPr>
          <w:rFonts w:ascii="Gill Sans MT" w:hAnsi="Gill Sans MT"/>
          <w:b/>
          <w:spacing w:val="-15"/>
          <w:sz w:val="24"/>
          <w:szCs w:val="24"/>
        </w:rPr>
        <w:t xml:space="preserve"> </w:t>
      </w:r>
      <w:r w:rsidRPr="002D472E">
        <w:rPr>
          <w:rFonts w:ascii="Gill Sans MT" w:hAnsi="Gill Sans MT"/>
          <w:b/>
          <w:sz w:val="24"/>
          <w:szCs w:val="24"/>
        </w:rPr>
        <w:t>Alabama</w:t>
      </w:r>
      <w:r w:rsidRPr="002D472E">
        <w:rPr>
          <w:rFonts w:ascii="Gill Sans MT" w:hAnsi="Gill Sans MT"/>
          <w:b/>
          <w:spacing w:val="-5"/>
          <w:sz w:val="24"/>
          <w:szCs w:val="24"/>
        </w:rPr>
        <w:t xml:space="preserve"> </w:t>
      </w:r>
      <w:r w:rsidRPr="002D472E">
        <w:rPr>
          <w:rFonts w:ascii="Gill Sans MT" w:hAnsi="Gill Sans MT"/>
          <w:b/>
          <w:sz w:val="24"/>
          <w:szCs w:val="24"/>
        </w:rPr>
        <w:t>Requirements:</w:t>
      </w:r>
      <w:r w:rsidRPr="002D472E">
        <w:rPr>
          <w:rFonts w:ascii="Gill Sans MT" w:hAnsi="Gill Sans MT"/>
          <w:b/>
          <w:spacing w:val="-2"/>
          <w:sz w:val="24"/>
          <w:szCs w:val="24"/>
        </w:rPr>
        <w:t xml:space="preserve"> </w:t>
      </w:r>
      <w:r w:rsidRPr="002D472E">
        <w:rPr>
          <w:rFonts w:ascii="Gill Sans MT" w:hAnsi="Gill Sans MT"/>
          <w:sz w:val="24"/>
          <w:szCs w:val="24"/>
        </w:rPr>
        <w:t>(current</w:t>
      </w:r>
      <w:r w:rsidRPr="002D472E">
        <w:rPr>
          <w:rFonts w:ascii="Gill Sans MT" w:hAnsi="Gill Sans MT"/>
          <w:spacing w:val="-7"/>
          <w:sz w:val="24"/>
          <w:szCs w:val="24"/>
        </w:rPr>
        <w:t xml:space="preserve"> </w:t>
      </w:r>
      <w:r w:rsidRPr="002D472E">
        <w:rPr>
          <w:rFonts w:ascii="Gill Sans MT" w:hAnsi="Gill Sans MT"/>
          <w:i/>
          <w:iCs/>
          <w:sz w:val="24"/>
          <w:szCs w:val="24"/>
        </w:rPr>
        <w:t>Code</w:t>
      </w:r>
      <w:r w:rsidRPr="002D472E">
        <w:rPr>
          <w:rFonts w:ascii="Gill Sans MT" w:hAnsi="Gill Sans MT"/>
          <w:i/>
          <w:iCs/>
          <w:spacing w:val="-7"/>
          <w:sz w:val="24"/>
          <w:szCs w:val="24"/>
        </w:rPr>
        <w:t xml:space="preserve"> </w:t>
      </w:r>
      <w:r w:rsidRPr="002D472E">
        <w:rPr>
          <w:rFonts w:ascii="Gill Sans MT" w:hAnsi="Gill Sans MT"/>
          <w:i/>
          <w:iCs/>
          <w:sz w:val="24"/>
          <w:szCs w:val="24"/>
        </w:rPr>
        <w:t>of</w:t>
      </w:r>
      <w:r w:rsidRPr="002D472E">
        <w:rPr>
          <w:rFonts w:ascii="Gill Sans MT" w:hAnsi="Gill Sans MT"/>
          <w:i/>
          <w:iCs/>
          <w:spacing w:val="-15"/>
          <w:sz w:val="24"/>
          <w:szCs w:val="24"/>
        </w:rPr>
        <w:t xml:space="preserve"> </w:t>
      </w:r>
      <w:r w:rsidRPr="002D472E">
        <w:rPr>
          <w:rFonts w:ascii="Gill Sans MT" w:hAnsi="Gill Sans MT"/>
          <w:i/>
          <w:iCs/>
          <w:sz w:val="24"/>
          <w:szCs w:val="24"/>
        </w:rPr>
        <w:t>Alabama</w:t>
      </w:r>
      <w:r w:rsidRPr="002D472E">
        <w:rPr>
          <w:rFonts w:ascii="Gill Sans MT" w:hAnsi="Gill Sans MT"/>
          <w:spacing w:val="-2"/>
          <w:sz w:val="24"/>
          <w:szCs w:val="24"/>
        </w:rPr>
        <w:t xml:space="preserve"> </w:t>
      </w:r>
      <w:r w:rsidRPr="002D472E">
        <w:rPr>
          <w:rFonts w:ascii="Gill Sans MT" w:hAnsi="Gill Sans MT"/>
          <w:sz w:val="24"/>
          <w:szCs w:val="24"/>
        </w:rPr>
        <w:t>available</w:t>
      </w:r>
      <w:r w:rsidRPr="002D472E">
        <w:rPr>
          <w:rFonts w:ascii="Gill Sans MT" w:hAnsi="Gill Sans MT"/>
          <w:spacing w:val="-2"/>
          <w:sz w:val="24"/>
          <w:szCs w:val="24"/>
        </w:rPr>
        <w:t xml:space="preserve"> </w:t>
      </w:r>
      <w:r w:rsidRPr="002D472E">
        <w:rPr>
          <w:rFonts w:ascii="Gill Sans MT" w:hAnsi="Gill Sans MT"/>
          <w:sz w:val="24"/>
          <w:szCs w:val="24"/>
        </w:rPr>
        <w:t xml:space="preserve">at </w:t>
      </w:r>
      <w:hyperlink r:id="rId17" w:history="1">
        <w:r w:rsidR="002D472E" w:rsidRPr="002D472E">
          <w:rPr>
            <w:rStyle w:val="Hyperlink"/>
            <w:rFonts w:ascii="Gill Sans MT" w:hAnsi="Gill Sans MT"/>
          </w:rPr>
          <w:t>https://alison.legislature.state.al.us/code-of-alabama</w:t>
        </w:r>
      </w:hyperlink>
      <w:r w:rsidR="002D472E" w:rsidRPr="002D472E">
        <w:rPr>
          <w:rFonts w:ascii="Gill Sans MT" w:hAnsi="Gill Sans MT"/>
        </w:rPr>
        <w:t xml:space="preserve"> </w:t>
      </w:r>
    </w:p>
    <w:p w14:paraId="40EAD40A" w14:textId="18ECE441" w:rsidR="007350BC" w:rsidRPr="009E6696" w:rsidRDefault="007350BC" w:rsidP="00D50CE0">
      <w:pPr>
        <w:pStyle w:val="BodyText"/>
        <w:spacing w:before="274" w:line="242" w:lineRule="auto"/>
        <w:ind w:left="0" w:right="208"/>
        <w:jc w:val="both"/>
        <w:rPr>
          <w:rFonts w:ascii="Gill Sans MT" w:hAnsi="Gill Sans MT"/>
        </w:rPr>
      </w:pPr>
      <w:r w:rsidRPr="009E6696">
        <w:rPr>
          <w:rFonts w:ascii="Gill Sans MT" w:hAnsi="Gill Sans MT"/>
        </w:rPr>
        <w:t xml:space="preserve">§41-16-72(8) and (9) of the </w:t>
      </w:r>
      <w:r w:rsidRPr="002D472E">
        <w:rPr>
          <w:rFonts w:ascii="Gill Sans MT" w:hAnsi="Gill Sans MT"/>
          <w:i/>
          <w:iCs/>
        </w:rPr>
        <w:t>Code of</w:t>
      </w:r>
      <w:r w:rsidRPr="002D472E">
        <w:rPr>
          <w:rFonts w:ascii="Gill Sans MT" w:hAnsi="Gill Sans MT"/>
          <w:i/>
          <w:iCs/>
          <w:spacing w:val="-6"/>
        </w:rPr>
        <w:t xml:space="preserve"> </w:t>
      </w:r>
      <w:r w:rsidRPr="002D472E">
        <w:rPr>
          <w:rFonts w:ascii="Gill Sans MT" w:hAnsi="Gill Sans MT"/>
          <w:i/>
          <w:iCs/>
        </w:rPr>
        <w:t>Alabama</w:t>
      </w:r>
      <w:r w:rsidRPr="009E6696">
        <w:rPr>
          <w:rFonts w:ascii="Gill Sans MT" w:hAnsi="Gill Sans MT"/>
        </w:rPr>
        <w:t xml:space="preserve"> - Recognizing the composition of Alabama’s</w:t>
      </w:r>
      <w:r w:rsidRPr="009E6696">
        <w:rPr>
          <w:rFonts w:ascii="Gill Sans MT" w:hAnsi="Gill Sans MT"/>
          <w:spacing w:val="-15"/>
        </w:rPr>
        <w:t xml:space="preserve"> </w:t>
      </w:r>
      <w:r w:rsidRPr="009E6696">
        <w:rPr>
          <w:rFonts w:ascii="Gill Sans MT" w:hAnsi="Gill Sans MT"/>
        </w:rPr>
        <w:t>citizenship,</w:t>
      </w:r>
      <w:r w:rsidRPr="009E6696">
        <w:rPr>
          <w:rFonts w:ascii="Gill Sans MT" w:hAnsi="Gill Sans MT"/>
          <w:spacing w:val="-15"/>
        </w:rPr>
        <w:t xml:space="preserve"> </w:t>
      </w:r>
      <w:r w:rsidRPr="009E6696">
        <w:rPr>
          <w:rFonts w:ascii="Gill Sans MT" w:hAnsi="Gill Sans MT"/>
        </w:rPr>
        <w:t>the</w:t>
      </w:r>
      <w:r w:rsidRPr="009E6696">
        <w:rPr>
          <w:rFonts w:ascii="Gill Sans MT" w:hAnsi="Gill Sans MT"/>
          <w:spacing w:val="-17"/>
        </w:rPr>
        <w:t xml:space="preserve"> </w:t>
      </w:r>
      <w:r w:rsidRPr="009E6696">
        <w:rPr>
          <w:rFonts w:ascii="Gill Sans MT" w:hAnsi="Gill Sans MT"/>
        </w:rPr>
        <w:t>Awarding</w:t>
      </w:r>
      <w:r w:rsidRPr="009E6696">
        <w:rPr>
          <w:rFonts w:ascii="Gill Sans MT" w:hAnsi="Gill Sans MT"/>
          <w:spacing w:val="-16"/>
        </w:rPr>
        <w:t xml:space="preserve"> </w:t>
      </w:r>
      <w:r w:rsidRPr="009E6696">
        <w:rPr>
          <w:rFonts w:ascii="Gill Sans MT" w:hAnsi="Gill Sans MT"/>
        </w:rPr>
        <w:t>Authority/Owner</w:t>
      </w:r>
      <w:r w:rsidRPr="009E6696">
        <w:rPr>
          <w:rFonts w:ascii="Gill Sans MT" w:hAnsi="Gill Sans MT"/>
          <w:spacing w:val="-15"/>
        </w:rPr>
        <w:t xml:space="preserve"> </w:t>
      </w:r>
      <w:r w:rsidRPr="009E6696">
        <w:rPr>
          <w:rFonts w:ascii="Gill Sans MT" w:hAnsi="Gill Sans MT"/>
        </w:rPr>
        <w:t>encourages</w:t>
      </w:r>
      <w:r w:rsidRPr="009E6696">
        <w:rPr>
          <w:rFonts w:ascii="Gill Sans MT" w:hAnsi="Gill Sans MT"/>
          <w:spacing w:val="-15"/>
        </w:rPr>
        <w:t xml:space="preserve"> </w:t>
      </w:r>
      <w:r w:rsidRPr="009E6696">
        <w:rPr>
          <w:rFonts w:ascii="Gill Sans MT" w:hAnsi="Gill Sans MT"/>
        </w:rPr>
        <w:t>submissions</w:t>
      </w:r>
      <w:r w:rsidRPr="009E6696">
        <w:rPr>
          <w:rFonts w:ascii="Gill Sans MT" w:hAnsi="Gill Sans MT"/>
          <w:spacing w:val="-12"/>
        </w:rPr>
        <w:t xml:space="preserve"> </w:t>
      </w:r>
      <w:r w:rsidRPr="009E6696">
        <w:rPr>
          <w:rFonts w:ascii="Gill Sans MT" w:hAnsi="Gill Sans MT"/>
        </w:rPr>
        <w:t>from design</w:t>
      </w:r>
      <w:r w:rsidRPr="009E6696">
        <w:rPr>
          <w:rFonts w:ascii="Gill Sans MT" w:hAnsi="Gill Sans MT"/>
          <w:spacing w:val="-6"/>
        </w:rPr>
        <w:t xml:space="preserve"> </w:t>
      </w:r>
      <w:r w:rsidRPr="009E6696">
        <w:rPr>
          <w:rFonts w:ascii="Gill Sans MT" w:hAnsi="Gill Sans MT"/>
        </w:rPr>
        <w:t>professionals</w:t>
      </w:r>
      <w:r w:rsidRPr="009E6696">
        <w:rPr>
          <w:rFonts w:ascii="Gill Sans MT" w:hAnsi="Gill Sans MT"/>
          <w:spacing w:val="-3"/>
        </w:rPr>
        <w:t xml:space="preserve"> </w:t>
      </w:r>
      <w:r w:rsidRPr="009E6696">
        <w:rPr>
          <w:rFonts w:ascii="Gill Sans MT" w:hAnsi="Gill Sans MT"/>
        </w:rPr>
        <w:t>that</w:t>
      </w:r>
      <w:r w:rsidRPr="009E6696">
        <w:rPr>
          <w:rFonts w:ascii="Gill Sans MT" w:hAnsi="Gill Sans MT"/>
          <w:spacing w:val="-5"/>
        </w:rPr>
        <w:t xml:space="preserve"> </w:t>
      </w:r>
      <w:r w:rsidRPr="009E6696">
        <w:rPr>
          <w:rFonts w:ascii="Gill Sans MT" w:hAnsi="Gill Sans MT"/>
        </w:rPr>
        <w:t>represent</w:t>
      </w:r>
      <w:r w:rsidRPr="009E6696">
        <w:rPr>
          <w:rFonts w:ascii="Gill Sans MT" w:hAnsi="Gill Sans MT"/>
          <w:spacing w:val="-15"/>
        </w:rPr>
        <w:t xml:space="preserve"> </w:t>
      </w:r>
      <w:r w:rsidRPr="009E6696">
        <w:rPr>
          <w:rFonts w:ascii="Gill Sans MT" w:hAnsi="Gill Sans MT"/>
        </w:rPr>
        <w:t>Alabama</w:t>
      </w:r>
      <w:r w:rsidRPr="009E6696">
        <w:rPr>
          <w:rFonts w:ascii="Gill Sans MT" w:hAnsi="Gill Sans MT"/>
          <w:spacing w:val="-6"/>
        </w:rPr>
        <w:t xml:space="preserve"> </w:t>
      </w:r>
      <w:r w:rsidRPr="009E6696">
        <w:rPr>
          <w:rFonts w:ascii="Gill Sans MT" w:hAnsi="Gill Sans MT"/>
        </w:rPr>
        <w:t>firms</w:t>
      </w:r>
      <w:r w:rsidRPr="009E6696">
        <w:rPr>
          <w:rFonts w:ascii="Gill Sans MT" w:hAnsi="Gill Sans MT"/>
          <w:spacing w:val="-3"/>
        </w:rPr>
        <w:t xml:space="preserve"> </w:t>
      </w:r>
      <w:r w:rsidRPr="009E6696">
        <w:rPr>
          <w:rFonts w:ascii="Gill Sans MT" w:hAnsi="Gill Sans MT"/>
        </w:rPr>
        <w:t>with</w:t>
      </w:r>
      <w:r w:rsidRPr="009E6696">
        <w:rPr>
          <w:rFonts w:ascii="Gill Sans MT" w:hAnsi="Gill Sans MT"/>
          <w:spacing w:val="-3"/>
        </w:rPr>
        <w:t xml:space="preserve"> </w:t>
      </w:r>
      <w:r w:rsidRPr="009E6696">
        <w:rPr>
          <w:rFonts w:ascii="Gill Sans MT" w:hAnsi="Gill Sans MT"/>
        </w:rPr>
        <w:t>diversity in</w:t>
      </w:r>
      <w:r w:rsidRPr="009E6696">
        <w:rPr>
          <w:rFonts w:ascii="Gill Sans MT" w:hAnsi="Gill Sans MT"/>
          <w:spacing w:val="-4"/>
        </w:rPr>
        <w:t xml:space="preserve"> </w:t>
      </w:r>
      <w:r w:rsidRPr="009E6696">
        <w:rPr>
          <w:rFonts w:ascii="Gill Sans MT" w:hAnsi="Gill Sans MT"/>
        </w:rPr>
        <w:t>their</w:t>
      </w:r>
      <w:r w:rsidRPr="009E6696">
        <w:rPr>
          <w:rFonts w:ascii="Gill Sans MT" w:hAnsi="Gill Sans MT"/>
          <w:spacing w:val="-4"/>
        </w:rPr>
        <w:t xml:space="preserve"> </w:t>
      </w:r>
      <w:r w:rsidRPr="009E6696">
        <w:rPr>
          <w:rFonts w:ascii="Gill Sans MT" w:hAnsi="Gill Sans MT"/>
        </w:rPr>
        <w:t>staffing</w:t>
      </w:r>
      <w:r w:rsidRPr="009E6696">
        <w:rPr>
          <w:rFonts w:ascii="Gill Sans MT" w:hAnsi="Gill Sans MT"/>
          <w:spacing w:val="1"/>
        </w:rPr>
        <w:t xml:space="preserve"> </w:t>
      </w:r>
      <w:r w:rsidRPr="009E6696">
        <w:rPr>
          <w:rFonts w:ascii="Gill Sans MT" w:hAnsi="Gill Sans MT"/>
          <w:spacing w:val="-5"/>
        </w:rPr>
        <w:t>and</w:t>
      </w:r>
      <w:r w:rsidR="00D50CE0">
        <w:rPr>
          <w:rFonts w:ascii="Gill Sans MT" w:hAnsi="Gill Sans MT"/>
        </w:rPr>
        <w:t xml:space="preserve"> </w:t>
      </w:r>
      <w:r w:rsidRPr="009E6696">
        <w:rPr>
          <w:rFonts w:ascii="Gill Sans MT" w:hAnsi="Gill Sans MT"/>
        </w:rPr>
        <w:t>proposed</w:t>
      </w:r>
      <w:r w:rsidRPr="009E6696">
        <w:rPr>
          <w:rFonts w:ascii="Gill Sans MT" w:hAnsi="Gill Sans MT"/>
          <w:spacing w:val="-5"/>
        </w:rPr>
        <w:t xml:space="preserve"> </w:t>
      </w:r>
      <w:r w:rsidRPr="009E6696">
        <w:rPr>
          <w:rFonts w:ascii="Gill Sans MT" w:hAnsi="Gill Sans MT"/>
        </w:rPr>
        <w:t>project</w:t>
      </w:r>
      <w:r w:rsidRPr="009E6696">
        <w:rPr>
          <w:rFonts w:ascii="Gill Sans MT" w:hAnsi="Gill Sans MT"/>
          <w:spacing w:val="-2"/>
        </w:rPr>
        <w:t xml:space="preserve"> </w:t>
      </w:r>
      <w:r w:rsidRPr="009E6696">
        <w:rPr>
          <w:rFonts w:ascii="Gill Sans MT" w:hAnsi="Gill Sans MT"/>
        </w:rPr>
        <w:t>team,</w:t>
      </w:r>
      <w:r w:rsidRPr="009E6696">
        <w:rPr>
          <w:rFonts w:ascii="Gill Sans MT" w:hAnsi="Gill Sans MT"/>
          <w:spacing w:val="-5"/>
        </w:rPr>
        <w:t xml:space="preserve"> </w:t>
      </w:r>
      <w:r w:rsidRPr="009E6696">
        <w:rPr>
          <w:rFonts w:ascii="Gill Sans MT" w:hAnsi="Gill Sans MT"/>
        </w:rPr>
        <w:t>including</w:t>
      </w:r>
      <w:r w:rsidRPr="009E6696">
        <w:rPr>
          <w:rFonts w:ascii="Gill Sans MT" w:hAnsi="Gill Sans MT"/>
          <w:spacing w:val="-5"/>
        </w:rPr>
        <w:t xml:space="preserve"> </w:t>
      </w:r>
      <w:r w:rsidRPr="009E6696">
        <w:rPr>
          <w:rFonts w:ascii="Gill Sans MT" w:hAnsi="Gill Sans MT"/>
        </w:rPr>
        <w:t>but</w:t>
      </w:r>
      <w:r w:rsidRPr="009E6696">
        <w:rPr>
          <w:rFonts w:ascii="Gill Sans MT" w:hAnsi="Gill Sans MT"/>
          <w:spacing w:val="-7"/>
        </w:rPr>
        <w:t xml:space="preserve"> </w:t>
      </w:r>
      <w:r w:rsidRPr="009E6696">
        <w:rPr>
          <w:rFonts w:ascii="Gill Sans MT" w:hAnsi="Gill Sans MT"/>
        </w:rPr>
        <w:t>not</w:t>
      </w:r>
      <w:r w:rsidRPr="009E6696">
        <w:rPr>
          <w:rFonts w:ascii="Gill Sans MT" w:hAnsi="Gill Sans MT"/>
          <w:spacing w:val="-7"/>
        </w:rPr>
        <w:t xml:space="preserve"> </w:t>
      </w:r>
      <w:r w:rsidRPr="009E6696">
        <w:rPr>
          <w:rFonts w:ascii="Gill Sans MT" w:hAnsi="Gill Sans MT"/>
        </w:rPr>
        <w:t>limited</w:t>
      </w:r>
      <w:r w:rsidRPr="009E6696">
        <w:rPr>
          <w:rFonts w:ascii="Gill Sans MT" w:hAnsi="Gill Sans MT"/>
          <w:spacing w:val="-1"/>
        </w:rPr>
        <w:t xml:space="preserve"> </w:t>
      </w:r>
      <w:r w:rsidRPr="009E6696">
        <w:rPr>
          <w:rFonts w:ascii="Gill Sans MT" w:hAnsi="Gill Sans MT"/>
        </w:rPr>
        <w:t>to,</w:t>
      </w:r>
      <w:r w:rsidRPr="009E6696">
        <w:rPr>
          <w:rFonts w:ascii="Gill Sans MT" w:hAnsi="Gill Sans MT"/>
          <w:spacing w:val="-5"/>
        </w:rPr>
        <w:t xml:space="preserve"> </w:t>
      </w:r>
      <w:r w:rsidRPr="009E6696">
        <w:rPr>
          <w:rFonts w:ascii="Gill Sans MT" w:hAnsi="Gill Sans MT"/>
        </w:rPr>
        <w:t>associated</w:t>
      </w:r>
      <w:r w:rsidRPr="009E6696">
        <w:rPr>
          <w:rFonts w:ascii="Gill Sans MT" w:hAnsi="Gill Sans MT"/>
          <w:spacing w:val="-5"/>
        </w:rPr>
        <w:t xml:space="preserve"> </w:t>
      </w:r>
      <w:r w:rsidRPr="009E6696">
        <w:rPr>
          <w:rFonts w:ascii="Gill Sans MT" w:hAnsi="Gill Sans MT"/>
        </w:rPr>
        <w:t>design</w:t>
      </w:r>
      <w:r w:rsidRPr="009E6696">
        <w:rPr>
          <w:rFonts w:ascii="Gill Sans MT" w:hAnsi="Gill Sans MT"/>
          <w:spacing w:val="-5"/>
        </w:rPr>
        <w:t xml:space="preserve"> </w:t>
      </w:r>
      <w:r w:rsidRPr="009E6696">
        <w:rPr>
          <w:rFonts w:ascii="Gill Sans MT" w:hAnsi="Gill Sans MT"/>
        </w:rPr>
        <w:t>professionals</w:t>
      </w:r>
      <w:r w:rsidRPr="009E6696">
        <w:rPr>
          <w:rFonts w:ascii="Gill Sans MT" w:hAnsi="Gill Sans MT"/>
          <w:spacing w:val="-4"/>
        </w:rPr>
        <w:t xml:space="preserve"> </w:t>
      </w:r>
      <w:r w:rsidRPr="009E6696">
        <w:rPr>
          <w:rFonts w:ascii="Gill Sans MT" w:hAnsi="Gill Sans MT"/>
        </w:rPr>
        <w:t xml:space="preserve">and </w:t>
      </w:r>
      <w:r w:rsidRPr="009E6696">
        <w:rPr>
          <w:rFonts w:ascii="Gill Sans MT" w:hAnsi="Gill Sans MT"/>
          <w:spacing w:val="-2"/>
        </w:rPr>
        <w:t>consultants.</w:t>
      </w:r>
    </w:p>
    <w:p w14:paraId="0BD56A4A" w14:textId="77777777" w:rsidR="007350BC" w:rsidRPr="009E6696" w:rsidRDefault="007350BC" w:rsidP="00D50CE0">
      <w:pPr>
        <w:pStyle w:val="BodyText"/>
        <w:spacing w:before="3"/>
        <w:ind w:left="0"/>
        <w:jc w:val="both"/>
        <w:rPr>
          <w:rFonts w:ascii="Gill Sans MT" w:hAnsi="Gill Sans MT"/>
        </w:rPr>
      </w:pPr>
    </w:p>
    <w:p w14:paraId="69AD012E" w14:textId="29B146FA" w:rsidR="007350BC" w:rsidRPr="009E6696" w:rsidRDefault="007350BC" w:rsidP="00D50CE0">
      <w:pPr>
        <w:pStyle w:val="BodyText"/>
        <w:spacing w:line="275" w:lineRule="exact"/>
        <w:ind w:left="0"/>
        <w:jc w:val="both"/>
        <w:rPr>
          <w:rFonts w:ascii="Gill Sans MT" w:hAnsi="Gill Sans MT"/>
        </w:rPr>
      </w:pPr>
      <w:r w:rsidRPr="009E6696">
        <w:rPr>
          <w:rFonts w:ascii="Gill Sans MT" w:hAnsi="Gill Sans MT"/>
        </w:rPr>
        <w:t>§41-16-82</w:t>
      </w:r>
      <w:r w:rsidRPr="009E6696">
        <w:rPr>
          <w:rFonts w:ascii="Gill Sans MT" w:hAnsi="Gill Sans MT"/>
          <w:spacing w:val="-4"/>
        </w:rPr>
        <w:t xml:space="preserve"> </w:t>
      </w:r>
      <w:r w:rsidRPr="009E6696">
        <w:rPr>
          <w:rFonts w:ascii="Gill Sans MT" w:hAnsi="Gill Sans MT"/>
        </w:rPr>
        <w:t>of</w:t>
      </w:r>
      <w:r w:rsidRPr="009E6696">
        <w:rPr>
          <w:rFonts w:ascii="Gill Sans MT" w:hAnsi="Gill Sans MT"/>
          <w:spacing w:val="-1"/>
        </w:rPr>
        <w:t xml:space="preserve"> </w:t>
      </w:r>
      <w:r w:rsidRPr="009E6696">
        <w:rPr>
          <w:rFonts w:ascii="Gill Sans MT" w:hAnsi="Gill Sans MT"/>
        </w:rPr>
        <w:t>the</w:t>
      </w:r>
      <w:r w:rsidRPr="009E6696">
        <w:rPr>
          <w:rFonts w:ascii="Gill Sans MT" w:hAnsi="Gill Sans MT"/>
          <w:spacing w:val="-3"/>
        </w:rPr>
        <w:t xml:space="preserve"> </w:t>
      </w:r>
      <w:r w:rsidRPr="009E6696">
        <w:rPr>
          <w:rFonts w:ascii="Gill Sans MT" w:hAnsi="Gill Sans MT"/>
        </w:rPr>
        <w:t>Code</w:t>
      </w:r>
      <w:r w:rsidRPr="009E6696">
        <w:rPr>
          <w:rFonts w:ascii="Gill Sans MT" w:hAnsi="Gill Sans MT"/>
          <w:spacing w:val="-3"/>
        </w:rPr>
        <w:t xml:space="preserve"> </w:t>
      </w:r>
      <w:r w:rsidRPr="009E6696">
        <w:rPr>
          <w:rFonts w:ascii="Gill Sans MT" w:hAnsi="Gill Sans MT"/>
        </w:rPr>
        <w:t>of</w:t>
      </w:r>
      <w:r w:rsidRPr="009E6696">
        <w:rPr>
          <w:rFonts w:ascii="Gill Sans MT" w:hAnsi="Gill Sans MT"/>
          <w:spacing w:val="-15"/>
        </w:rPr>
        <w:t xml:space="preserve"> </w:t>
      </w:r>
      <w:r w:rsidRPr="009E6696">
        <w:rPr>
          <w:rFonts w:ascii="Gill Sans MT" w:hAnsi="Gill Sans MT"/>
        </w:rPr>
        <w:t>Alabama</w:t>
      </w:r>
      <w:r w:rsidRPr="009E6696">
        <w:rPr>
          <w:rFonts w:ascii="Gill Sans MT" w:hAnsi="Gill Sans MT"/>
          <w:spacing w:val="-3"/>
        </w:rPr>
        <w:t xml:space="preserve"> </w:t>
      </w:r>
      <w:r w:rsidRPr="009E6696">
        <w:rPr>
          <w:rFonts w:ascii="Gill Sans MT" w:hAnsi="Gill Sans MT"/>
        </w:rPr>
        <w:t>requires a</w:t>
      </w:r>
      <w:r w:rsidRPr="009E6696">
        <w:rPr>
          <w:rFonts w:ascii="Gill Sans MT" w:hAnsi="Gill Sans MT"/>
          <w:spacing w:val="-3"/>
        </w:rPr>
        <w:t xml:space="preserve"> </w:t>
      </w:r>
      <w:r w:rsidRPr="009E6696">
        <w:rPr>
          <w:rFonts w:ascii="Gill Sans MT" w:hAnsi="Gill Sans MT"/>
        </w:rPr>
        <w:t>disclosure</w:t>
      </w:r>
      <w:r w:rsidRPr="009E6696">
        <w:rPr>
          <w:rFonts w:ascii="Gill Sans MT" w:hAnsi="Gill Sans MT"/>
          <w:spacing w:val="-3"/>
        </w:rPr>
        <w:t xml:space="preserve"> </w:t>
      </w:r>
      <w:r w:rsidRPr="009E6696">
        <w:rPr>
          <w:rFonts w:ascii="Gill Sans MT" w:hAnsi="Gill Sans MT"/>
        </w:rPr>
        <w:t>statement</w:t>
      </w:r>
      <w:r w:rsidRPr="009E6696">
        <w:rPr>
          <w:rFonts w:ascii="Gill Sans MT" w:hAnsi="Gill Sans MT"/>
          <w:spacing w:val="2"/>
        </w:rPr>
        <w:t xml:space="preserve"> </w:t>
      </w:r>
      <w:r w:rsidRPr="009E6696">
        <w:rPr>
          <w:rFonts w:ascii="Gill Sans MT" w:hAnsi="Gill Sans MT"/>
        </w:rPr>
        <w:t>to</w:t>
      </w:r>
      <w:r w:rsidRPr="009E6696">
        <w:rPr>
          <w:rFonts w:ascii="Gill Sans MT" w:hAnsi="Gill Sans MT"/>
          <w:spacing w:val="-1"/>
        </w:rPr>
        <w:t xml:space="preserve"> </w:t>
      </w:r>
      <w:r w:rsidRPr="009E6696">
        <w:rPr>
          <w:rFonts w:ascii="Gill Sans MT" w:hAnsi="Gill Sans MT"/>
        </w:rPr>
        <w:t>be</w:t>
      </w:r>
      <w:r w:rsidRPr="009E6696">
        <w:rPr>
          <w:rFonts w:ascii="Gill Sans MT" w:hAnsi="Gill Sans MT"/>
          <w:spacing w:val="-3"/>
        </w:rPr>
        <w:t xml:space="preserve"> </w:t>
      </w:r>
      <w:r w:rsidRPr="009E6696">
        <w:rPr>
          <w:rFonts w:ascii="Gill Sans MT" w:hAnsi="Gill Sans MT"/>
        </w:rPr>
        <w:t xml:space="preserve">completed </w:t>
      </w:r>
      <w:r w:rsidRPr="009E6696">
        <w:rPr>
          <w:rFonts w:ascii="Gill Sans MT" w:hAnsi="Gill Sans MT"/>
          <w:spacing w:val="-5"/>
        </w:rPr>
        <w:t>and</w:t>
      </w:r>
      <w:r w:rsidR="00D50CE0">
        <w:rPr>
          <w:rFonts w:ascii="Gill Sans MT" w:hAnsi="Gill Sans MT"/>
          <w:spacing w:val="-5"/>
        </w:rPr>
        <w:t xml:space="preserve"> </w:t>
      </w:r>
      <w:r w:rsidRPr="009E6696">
        <w:rPr>
          <w:rFonts w:ascii="Gill Sans MT" w:hAnsi="Gill Sans MT"/>
        </w:rPr>
        <w:t>filed</w:t>
      </w:r>
      <w:r w:rsidRPr="009E6696">
        <w:rPr>
          <w:rFonts w:ascii="Gill Sans MT" w:hAnsi="Gill Sans MT"/>
          <w:spacing w:val="-4"/>
        </w:rPr>
        <w:t xml:space="preserve"> </w:t>
      </w:r>
      <w:r w:rsidRPr="009E6696">
        <w:rPr>
          <w:rFonts w:ascii="Gill Sans MT" w:hAnsi="Gill Sans MT"/>
        </w:rPr>
        <w:t>with all</w:t>
      </w:r>
      <w:r w:rsidRPr="009E6696">
        <w:rPr>
          <w:rFonts w:ascii="Gill Sans MT" w:hAnsi="Gill Sans MT"/>
          <w:spacing w:val="-6"/>
        </w:rPr>
        <w:t xml:space="preserve"> </w:t>
      </w:r>
      <w:r w:rsidR="00D50CE0">
        <w:rPr>
          <w:rFonts w:ascii="Gill Sans MT" w:hAnsi="Gill Sans MT"/>
          <w:spacing w:val="-6"/>
        </w:rPr>
        <w:t>q</w:t>
      </w:r>
      <w:r w:rsidRPr="009E6696">
        <w:rPr>
          <w:rFonts w:ascii="Gill Sans MT" w:hAnsi="Gill Sans MT"/>
        </w:rPr>
        <w:t>ualifications,</w:t>
      </w:r>
      <w:r w:rsidRPr="009E6696">
        <w:rPr>
          <w:rFonts w:ascii="Gill Sans MT" w:hAnsi="Gill Sans MT"/>
          <w:spacing w:val="-4"/>
        </w:rPr>
        <w:t xml:space="preserve"> </w:t>
      </w:r>
      <w:r w:rsidRPr="009E6696">
        <w:rPr>
          <w:rFonts w:ascii="Gill Sans MT" w:hAnsi="Gill Sans MT"/>
        </w:rPr>
        <w:t>proposals,</w:t>
      </w:r>
      <w:r w:rsidRPr="009E6696">
        <w:rPr>
          <w:rFonts w:ascii="Gill Sans MT" w:hAnsi="Gill Sans MT"/>
          <w:spacing w:val="-4"/>
        </w:rPr>
        <w:t xml:space="preserve"> </w:t>
      </w:r>
      <w:r w:rsidRPr="009E6696">
        <w:rPr>
          <w:rFonts w:ascii="Gill Sans MT" w:hAnsi="Gill Sans MT"/>
        </w:rPr>
        <w:t>bids,</w:t>
      </w:r>
      <w:r w:rsidRPr="009E6696">
        <w:rPr>
          <w:rFonts w:ascii="Gill Sans MT" w:hAnsi="Gill Sans MT"/>
          <w:spacing w:val="-4"/>
        </w:rPr>
        <w:t xml:space="preserve"> </w:t>
      </w:r>
      <w:r w:rsidRPr="009E6696">
        <w:rPr>
          <w:rFonts w:ascii="Gill Sans MT" w:hAnsi="Gill Sans MT"/>
        </w:rPr>
        <w:t>contracts,</w:t>
      </w:r>
      <w:r w:rsidRPr="009E6696">
        <w:rPr>
          <w:rFonts w:ascii="Gill Sans MT" w:hAnsi="Gill Sans MT"/>
          <w:spacing w:val="-4"/>
        </w:rPr>
        <w:t xml:space="preserve"> </w:t>
      </w:r>
      <w:r w:rsidRPr="009E6696">
        <w:rPr>
          <w:rFonts w:ascii="Gill Sans MT" w:hAnsi="Gill Sans MT"/>
        </w:rPr>
        <w:t>or</w:t>
      </w:r>
      <w:r w:rsidRPr="009E6696">
        <w:rPr>
          <w:rFonts w:ascii="Gill Sans MT" w:hAnsi="Gill Sans MT"/>
          <w:spacing w:val="-4"/>
        </w:rPr>
        <w:t xml:space="preserve"> </w:t>
      </w:r>
      <w:r w:rsidRPr="009E6696">
        <w:rPr>
          <w:rFonts w:ascii="Gill Sans MT" w:hAnsi="Gill Sans MT"/>
        </w:rPr>
        <w:t>grant</w:t>
      </w:r>
      <w:r w:rsidRPr="009E6696">
        <w:rPr>
          <w:rFonts w:ascii="Gill Sans MT" w:hAnsi="Gill Sans MT"/>
          <w:spacing w:val="-6"/>
        </w:rPr>
        <w:t xml:space="preserve"> </w:t>
      </w:r>
      <w:r w:rsidRPr="009E6696">
        <w:rPr>
          <w:rFonts w:ascii="Gill Sans MT" w:hAnsi="Gill Sans MT"/>
        </w:rPr>
        <w:t>proposals</w:t>
      </w:r>
      <w:r w:rsidRPr="009E6696">
        <w:rPr>
          <w:rFonts w:ascii="Gill Sans MT" w:hAnsi="Gill Sans MT"/>
          <w:spacing w:val="-3"/>
        </w:rPr>
        <w:t xml:space="preserve"> </w:t>
      </w:r>
      <w:r w:rsidRPr="009E6696">
        <w:rPr>
          <w:rFonts w:ascii="Gill Sans MT" w:hAnsi="Gill Sans MT"/>
        </w:rPr>
        <w:t>submitted</w:t>
      </w:r>
      <w:r w:rsidRPr="009E6696">
        <w:rPr>
          <w:rFonts w:ascii="Gill Sans MT" w:hAnsi="Gill Sans MT"/>
          <w:spacing w:val="-4"/>
        </w:rPr>
        <w:t xml:space="preserve"> </w:t>
      </w:r>
      <w:r w:rsidRPr="009E6696">
        <w:rPr>
          <w:rFonts w:ascii="Gill Sans MT" w:hAnsi="Gill Sans MT"/>
        </w:rPr>
        <w:t>to</w:t>
      </w:r>
      <w:r w:rsidRPr="009E6696">
        <w:rPr>
          <w:rFonts w:ascii="Gill Sans MT" w:hAnsi="Gill Sans MT"/>
          <w:spacing w:val="-4"/>
        </w:rPr>
        <w:t xml:space="preserve"> </w:t>
      </w:r>
      <w:r w:rsidRPr="009E6696">
        <w:rPr>
          <w:rFonts w:ascii="Gill Sans MT" w:hAnsi="Gill Sans MT"/>
        </w:rPr>
        <w:t>the State of Alabama in excess of $5,000.00.</w:t>
      </w:r>
    </w:p>
    <w:p w14:paraId="20150B07" w14:textId="55A559C4" w:rsidR="007350BC" w:rsidRPr="009E6696" w:rsidRDefault="007350BC" w:rsidP="00D50CE0">
      <w:pPr>
        <w:pStyle w:val="BodyText"/>
        <w:spacing w:before="272"/>
        <w:ind w:left="0"/>
        <w:jc w:val="both"/>
        <w:rPr>
          <w:rFonts w:ascii="Gill Sans MT" w:hAnsi="Gill Sans MT"/>
        </w:rPr>
      </w:pPr>
      <w:r w:rsidRPr="009E6696">
        <w:rPr>
          <w:rFonts w:ascii="Gill Sans MT" w:hAnsi="Gill Sans MT"/>
        </w:rPr>
        <w:t>§31-13-1,</w:t>
      </w:r>
      <w:r w:rsidRPr="009E6696">
        <w:rPr>
          <w:rFonts w:ascii="Gill Sans MT" w:hAnsi="Gill Sans MT"/>
          <w:spacing w:val="-2"/>
        </w:rPr>
        <w:t xml:space="preserve"> </w:t>
      </w:r>
      <w:r w:rsidRPr="009E6696">
        <w:rPr>
          <w:rFonts w:ascii="Gill Sans MT" w:hAnsi="Gill Sans MT"/>
        </w:rPr>
        <w:t>et</w:t>
      </w:r>
      <w:r w:rsidRPr="009E6696">
        <w:rPr>
          <w:rFonts w:ascii="Gill Sans MT" w:hAnsi="Gill Sans MT"/>
          <w:spacing w:val="-3"/>
        </w:rPr>
        <w:t xml:space="preserve"> </w:t>
      </w:r>
      <w:r w:rsidRPr="009E6696">
        <w:rPr>
          <w:rFonts w:ascii="Gill Sans MT" w:hAnsi="Gill Sans MT"/>
        </w:rPr>
        <w:t>seq. of</w:t>
      </w:r>
      <w:r w:rsidRPr="009E6696">
        <w:rPr>
          <w:rFonts w:ascii="Gill Sans MT" w:hAnsi="Gill Sans MT"/>
          <w:spacing w:val="-1"/>
        </w:rPr>
        <w:t xml:space="preserve"> </w:t>
      </w:r>
      <w:r w:rsidRPr="009E6696">
        <w:rPr>
          <w:rFonts w:ascii="Gill Sans MT" w:hAnsi="Gill Sans MT"/>
        </w:rPr>
        <w:t>the</w:t>
      </w:r>
      <w:r w:rsidRPr="009E6696">
        <w:rPr>
          <w:rFonts w:ascii="Gill Sans MT" w:hAnsi="Gill Sans MT"/>
          <w:spacing w:val="-3"/>
        </w:rPr>
        <w:t xml:space="preserve"> </w:t>
      </w:r>
      <w:r w:rsidRPr="009E6696">
        <w:rPr>
          <w:rFonts w:ascii="Gill Sans MT" w:hAnsi="Gill Sans MT"/>
        </w:rPr>
        <w:t>Code</w:t>
      </w:r>
      <w:r w:rsidRPr="009E6696">
        <w:rPr>
          <w:rFonts w:ascii="Gill Sans MT" w:hAnsi="Gill Sans MT"/>
          <w:spacing w:val="-3"/>
        </w:rPr>
        <w:t xml:space="preserve"> </w:t>
      </w:r>
      <w:r w:rsidRPr="009E6696">
        <w:rPr>
          <w:rFonts w:ascii="Gill Sans MT" w:hAnsi="Gill Sans MT"/>
        </w:rPr>
        <w:t>of</w:t>
      </w:r>
      <w:r w:rsidRPr="009E6696">
        <w:rPr>
          <w:rFonts w:ascii="Gill Sans MT" w:hAnsi="Gill Sans MT"/>
          <w:spacing w:val="-15"/>
        </w:rPr>
        <w:t xml:space="preserve"> </w:t>
      </w:r>
      <w:r w:rsidRPr="009E6696">
        <w:rPr>
          <w:rFonts w:ascii="Gill Sans MT" w:hAnsi="Gill Sans MT"/>
        </w:rPr>
        <w:t>Alabama</w:t>
      </w:r>
      <w:r w:rsidRPr="009E6696">
        <w:rPr>
          <w:rFonts w:ascii="Gill Sans MT" w:hAnsi="Gill Sans MT"/>
          <w:spacing w:val="-2"/>
        </w:rPr>
        <w:t xml:space="preserve"> </w:t>
      </w:r>
      <w:r w:rsidRPr="009E6696">
        <w:rPr>
          <w:rFonts w:ascii="Gill Sans MT" w:hAnsi="Gill Sans MT"/>
        </w:rPr>
        <w:t>(Alabama</w:t>
      </w:r>
      <w:r w:rsidRPr="009E6696">
        <w:rPr>
          <w:rFonts w:ascii="Gill Sans MT" w:hAnsi="Gill Sans MT"/>
          <w:spacing w:val="-3"/>
        </w:rPr>
        <w:t xml:space="preserve"> </w:t>
      </w:r>
      <w:r w:rsidRPr="009E6696">
        <w:rPr>
          <w:rFonts w:ascii="Gill Sans MT" w:hAnsi="Gill Sans MT"/>
        </w:rPr>
        <w:t>Immigration</w:t>
      </w:r>
      <w:r w:rsidRPr="009E6696">
        <w:rPr>
          <w:rFonts w:ascii="Gill Sans MT" w:hAnsi="Gill Sans MT"/>
          <w:spacing w:val="-1"/>
        </w:rPr>
        <w:t xml:space="preserve"> </w:t>
      </w:r>
      <w:r w:rsidRPr="009E6696">
        <w:rPr>
          <w:rFonts w:ascii="Gill Sans MT" w:hAnsi="Gill Sans MT"/>
        </w:rPr>
        <w:t xml:space="preserve">Law) </w:t>
      </w:r>
      <w:r w:rsidRPr="009E6696">
        <w:rPr>
          <w:rFonts w:ascii="Gill Sans MT" w:hAnsi="Gill Sans MT"/>
          <w:spacing w:val="-2"/>
        </w:rPr>
        <w:t>imposes</w:t>
      </w:r>
      <w:r w:rsidR="00D50CE0">
        <w:rPr>
          <w:rFonts w:ascii="Gill Sans MT" w:hAnsi="Gill Sans MT"/>
          <w:spacing w:val="-2"/>
        </w:rPr>
        <w:t xml:space="preserve"> </w:t>
      </w:r>
      <w:r w:rsidRPr="009E6696">
        <w:rPr>
          <w:rFonts w:ascii="Gill Sans MT" w:hAnsi="Gill Sans MT"/>
        </w:rPr>
        <w:t>conditions on the</w:t>
      </w:r>
      <w:r w:rsidRPr="009E6696">
        <w:rPr>
          <w:rFonts w:ascii="Gill Sans MT" w:hAnsi="Gill Sans MT"/>
          <w:spacing w:val="-2"/>
        </w:rPr>
        <w:t xml:space="preserve"> </w:t>
      </w:r>
      <w:r w:rsidRPr="009E6696">
        <w:rPr>
          <w:rFonts w:ascii="Gill Sans MT" w:hAnsi="Gill Sans MT"/>
        </w:rPr>
        <w:t>award of state</w:t>
      </w:r>
      <w:r w:rsidRPr="009E6696">
        <w:rPr>
          <w:rFonts w:ascii="Gill Sans MT" w:hAnsi="Gill Sans MT"/>
          <w:spacing w:val="-2"/>
        </w:rPr>
        <w:t xml:space="preserve"> </w:t>
      </w:r>
      <w:r w:rsidRPr="009E6696">
        <w:rPr>
          <w:rFonts w:ascii="Gill Sans MT" w:hAnsi="Gill Sans MT"/>
        </w:rPr>
        <w:t>contracts. Firms must</w:t>
      </w:r>
      <w:r w:rsidRPr="009E6696">
        <w:rPr>
          <w:rFonts w:ascii="Gill Sans MT" w:hAnsi="Gill Sans MT"/>
          <w:spacing w:val="-2"/>
        </w:rPr>
        <w:t xml:space="preserve"> </w:t>
      </w:r>
      <w:r w:rsidRPr="009E6696">
        <w:rPr>
          <w:rFonts w:ascii="Gill Sans MT" w:hAnsi="Gill Sans MT"/>
        </w:rPr>
        <w:t>agree</w:t>
      </w:r>
      <w:r w:rsidRPr="009E6696">
        <w:rPr>
          <w:rFonts w:ascii="Gill Sans MT" w:hAnsi="Gill Sans MT"/>
          <w:spacing w:val="-2"/>
        </w:rPr>
        <w:t xml:space="preserve"> </w:t>
      </w:r>
      <w:r w:rsidRPr="009E6696">
        <w:rPr>
          <w:rFonts w:ascii="Gill Sans MT" w:hAnsi="Gill Sans MT"/>
        </w:rPr>
        <w:t>to fully comply with the Immigration</w:t>
      </w:r>
      <w:r w:rsidRPr="009E6696">
        <w:rPr>
          <w:rFonts w:ascii="Gill Sans MT" w:hAnsi="Gill Sans MT"/>
          <w:spacing w:val="-5"/>
        </w:rPr>
        <w:t xml:space="preserve"> </w:t>
      </w:r>
      <w:r w:rsidRPr="009E6696">
        <w:rPr>
          <w:rFonts w:ascii="Gill Sans MT" w:hAnsi="Gill Sans MT"/>
        </w:rPr>
        <w:t>Reform</w:t>
      </w:r>
      <w:r w:rsidRPr="009E6696">
        <w:rPr>
          <w:rFonts w:ascii="Gill Sans MT" w:hAnsi="Gill Sans MT"/>
          <w:spacing w:val="-3"/>
        </w:rPr>
        <w:t xml:space="preserve"> </w:t>
      </w:r>
      <w:r w:rsidRPr="009E6696">
        <w:rPr>
          <w:rFonts w:ascii="Gill Sans MT" w:hAnsi="Gill Sans MT"/>
        </w:rPr>
        <w:t>and</w:t>
      </w:r>
      <w:r w:rsidRPr="009E6696">
        <w:rPr>
          <w:rFonts w:ascii="Gill Sans MT" w:hAnsi="Gill Sans MT"/>
          <w:spacing w:val="-2"/>
        </w:rPr>
        <w:t xml:space="preserve"> </w:t>
      </w:r>
      <w:r w:rsidRPr="009E6696">
        <w:rPr>
          <w:rFonts w:ascii="Gill Sans MT" w:hAnsi="Gill Sans MT"/>
        </w:rPr>
        <w:t>Control</w:t>
      </w:r>
      <w:r w:rsidRPr="009E6696">
        <w:rPr>
          <w:rFonts w:ascii="Gill Sans MT" w:hAnsi="Gill Sans MT"/>
          <w:spacing w:val="-17"/>
        </w:rPr>
        <w:t xml:space="preserve"> </w:t>
      </w:r>
      <w:r w:rsidRPr="009E6696">
        <w:rPr>
          <w:rFonts w:ascii="Gill Sans MT" w:hAnsi="Gill Sans MT"/>
        </w:rPr>
        <w:t>Act</w:t>
      </w:r>
      <w:r w:rsidRPr="009E6696">
        <w:rPr>
          <w:rFonts w:ascii="Gill Sans MT" w:hAnsi="Gill Sans MT"/>
          <w:spacing w:val="-3"/>
        </w:rPr>
        <w:t xml:space="preserve"> </w:t>
      </w:r>
      <w:r w:rsidRPr="009E6696">
        <w:rPr>
          <w:rFonts w:ascii="Gill Sans MT" w:hAnsi="Gill Sans MT"/>
        </w:rPr>
        <w:t>of</w:t>
      </w:r>
      <w:r w:rsidRPr="009E6696">
        <w:rPr>
          <w:rFonts w:ascii="Gill Sans MT" w:hAnsi="Gill Sans MT"/>
          <w:spacing w:val="-2"/>
        </w:rPr>
        <w:t xml:space="preserve"> </w:t>
      </w:r>
      <w:r w:rsidRPr="009E6696">
        <w:rPr>
          <w:rFonts w:ascii="Gill Sans MT" w:hAnsi="Gill Sans MT"/>
        </w:rPr>
        <w:t>1986,</w:t>
      </w:r>
      <w:r w:rsidRPr="009E6696">
        <w:rPr>
          <w:rFonts w:ascii="Gill Sans MT" w:hAnsi="Gill Sans MT"/>
          <w:spacing w:val="3"/>
        </w:rPr>
        <w:t xml:space="preserve"> </w:t>
      </w:r>
      <w:r w:rsidRPr="009E6696">
        <w:rPr>
          <w:rFonts w:ascii="Gill Sans MT" w:hAnsi="Gill Sans MT"/>
        </w:rPr>
        <w:t>as</w:t>
      </w:r>
      <w:r w:rsidRPr="009E6696">
        <w:rPr>
          <w:rFonts w:ascii="Gill Sans MT" w:hAnsi="Gill Sans MT"/>
          <w:spacing w:val="-1"/>
        </w:rPr>
        <w:t xml:space="preserve"> </w:t>
      </w:r>
      <w:r w:rsidRPr="009E6696">
        <w:rPr>
          <w:rFonts w:ascii="Gill Sans MT" w:hAnsi="Gill Sans MT"/>
        </w:rPr>
        <w:t>amended</w:t>
      </w:r>
      <w:r w:rsidRPr="009E6696">
        <w:rPr>
          <w:rFonts w:ascii="Gill Sans MT" w:hAnsi="Gill Sans MT"/>
          <w:spacing w:val="-1"/>
        </w:rPr>
        <w:t xml:space="preserve"> </w:t>
      </w:r>
      <w:r w:rsidRPr="009E6696">
        <w:rPr>
          <w:rFonts w:ascii="Gill Sans MT" w:hAnsi="Gill Sans MT"/>
        </w:rPr>
        <w:t>by</w:t>
      </w:r>
      <w:r w:rsidRPr="009E6696">
        <w:rPr>
          <w:rFonts w:ascii="Gill Sans MT" w:hAnsi="Gill Sans MT"/>
          <w:spacing w:val="-2"/>
        </w:rPr>
        <w:t xml:space="preserve"> </w:t>
      </w:r>
      <w:r w:rsidRPr="009E6696">
        <w:rPr>
          <w:rFonts w:ascii="Gill Sans MT" w:hAnsi="Gill Sans MT"/>
        </w:rPr>
        <w:t>the</w:t>
      </w:r>
      <w:r w:rsidRPr="009E6696">
        <w:rPr>
          <w:rFonts w:ascii="Gill Sans MT" w:hAnsi="Gill Sans MT"/>
          <w:spacing w:val="-3"/>
        </w:rPr>
        <w:t xml:space="preserve"> </w:t>
      </w:r>
      <w:r w:rsidRPr="009E6696">
        <w:rPr>
          <w:rFonts w:ascii="Gill Sans MT" w:hAnsi="Gill Sans MT"/>
        </w:rPr>
        <w:t>Immigration</w:t>
      </w:r>
      <w:r w:rsidRPr="009E6696">
        <w:rPr>
          <w:rFonts w:ascii="Gill Sans MT" w:hAnsi="Gill Sans MT"/>
          <w:spacing w:val="-12"/>
        </w:rPr>
        <w:t xml:space="preserve"> </w:t>
      </w:r>
      <w:r w:rsidRPr="009E6696">
        <w:rPr>
          <w:rFonts w:ascii="Gill Sans MT" w:hAnsi="Gill Sans MT"/>
        </w:rPr>
        <w:t>Act</w:t>
      </w:r>
      <w:r w:rsidRPr="009E6696">
        <w:rPr>
          <w:rFonts w:ascii="Gill Sans MT" w:hAnsi="Gill Sans MT"/>
          <w:spacing w:val="-3"/>
        </w:rPr>
        <w:t xml:space="preserve"> </w:t>
      </w:r>
      <w:r w:rsidRPr="009E6696">
        <w:rPr>
          <w:rFonts w:ascii="Gill Sans MT" w:hAnsi="Gill Sans MT"/>
          <w:spacing w:val="-5"/>
        </w:rPr>
        <w:t>of</w:t>
      </w:r>
      <w:r w:rsidR="00D50CE0">
        <w:rPr>
          <w:rFonts w:ascii="Gill Sans MT" w:hAnsi="Gill Sans MT"/>
          <w:spacing w:val="-5"/>
        </w:rPr>
        <w:t xml:space="preserve"> </w:t>
      </w:r>
      <w:r w:rsidRPr="009E6696">
        <w:rPr>
          <w:rFonts w:ascii="Gill Sans MT" w:hAnsi="Gill Sans MT"/>
        </w:rPr>
        <w:t>1990,</w:t>
      </w:r>
      <w:r w:rsidRPr="009E6696">
        <w:rPr>
          <w:rFonts w:ascii="Gill Sans MT" w:hAnsi="Gill Sans MT"/>
          <w:spacing w:val="-15"/>
        </w:rPr>
        <w:t xml:space="preserve"> </w:t>
      </w:r>
      <w:r w:rsidRPr="009E6696">
        <w:rPr>
          <w:rFonts w:ascii="Gill Sans MT" w:hAnsi="Gill Sans MT"/>
        </w:rPr>
        <w:t>and</w:t>
      </w:r>
      <w:r w:rsidRPr="009E6696">
        <w:rPr>
          <w:rFonts w:ascii="Gill Sans MT" w:hAnsi="Gill Sans MT"/>
          <w:spacing w:val="-14"/>
        </w:rPr>
        <w:t xml:space="preserve"> </w:t>
      </w:r>
      <w:r w:rsidRPr="009E6696">
        <w:rPr>
          <w:rFonts w:ascii="Gill Sans MT" w:hAnsi="Gill Sans MT"/>
        </w:rPr>
        <w:t>the</w:t>
      </w:r>
      <w:r w:rsidRPr="009E6696">
        <w:rPr>
          <w:rFonts w:ascii="Gill Sans MT" w:hAnsi="Gill Sans MT"/>
          <w:spacing w:val="-7"/>
        </w:rPr>
        <w:t xml:space="preserve"> </w:t>
      </w:r>
      <w:r w:rsidRPr="009E6696">
        <w:rPr>
          <w:rFonts w:ascii="Gill Sans MT" w:hAnsi="Gill Sans MT"/>
        </w:rPr>
        <w:t>Beason-Hammon</w:t>
      </w:r>
      <w:r w:rsidRPr="009E6696">
        <w:rPr>
          <w:rFonts w:ascii="Gill Sans MT" w:hAnsi="Gill Sans MT"/>
          <w:spacing w:val="-15"/>
        </w:rPr>
        <w:t xml:space="preserve"> </w:t>
      </w:r>
      <w:r w:rsidRPr="009E6696">
        <w:rPr>
          <w:rFonts w:ascii="Gill Sans MT" w:hAnsi="Gill Sans MT"/>
        </w:rPr>
        <w:t>Alabama</w:t>
      </w:r>
      <w:r w:rsidRPr="009E6696">
        <w:rPr>
          <w:rFonts w:ascii="Gill Sans MT" w:hAnsi="Gill Sans MT"/>
          <w:spacing w:val="-8"/>
        </w:rPr>
        <w:t xml:space="preserve"> </w:t>
      </w:r>
      <w:r w:rsidRPr="009E6696">
        <w:rPr>
          <w:rFonts w:ascii="Gill Sans MT" w:hAnsi="Gill Sans MT"/>
        </w:rPr>
        <w:t>Taxpayer</w:t>
      </w:r>
      <w:r w:rsidRPr="009E6696">
        <w:rPr>
          <w:rFonts w:ascii="Gill Sans MT" w:hAnsi="Gill Sans MT"/>
          <w:spacing w:val="-3"/>
        </w:rPr>
        <w:t xml:space="preserve"> </w:t>
      </w:r>
      <w:r w:rsidRPr="009E6696">
        <w:rPr>
          <w:rFonts w:ascii="Gill Sans MT" w:hAnsi="Gill Sans MT"/>
        </w:rPr>
        <w:t>and</w:t>
      </w:r>
      <w:r w:rsidRPr="009E6696">
        <w:rPr>
          <w:rFonts w:ascii="Gill Sans MT" w:hAnsi="Gill Sans MT"/>
          <w:spacing w:val="-7"/>
        </w:rPr>
        <w:t xml:space="preserve"> </w:t>
      </w:r>
      <w:r w:rsidRPr="009E6696">
        <w:rPr>
          <w:rFonts w:ascii="Gill Sans MT" w:hAnsi="Gill Sans MT"/>
        </w:rPr>
        <w:t>Citizen</w:t>
      </w:r>
      <w:r w:rsidRPr="009E6696">
        <w:rPr>
          <w:rFonts w:ascii="Gill Sans MT" w:hAnsi="Gill Sans MT"/>
          <w:spacing w:val="-7"/>
        </w:rPr>
        <w:t xml:space="preserve"> </w:t>
      </w:r>
      <w:r w:rsidRPr="009E6696">
        <w:rPr>
          <w:rFonts w:ascii="Gill Sans MT" w:hAnsi="Gill Sans MT"/>
        </w:rPr>
        <w:t>Protection</w:t>
      </w:r>
      <w:r w:rsidRPr="009E6696">
        <w:rPr>
          <w:rFonts w:ascii="Gill Sans MT" w:hAnsi="Gill Sans MT"/>
          <w:spacing w:val="-15"/>
        </w:rPr>
        <w:t xml:space="preserve"> </w:t>
      </w:r>
      <w:r w:rsidRPr="009E6696">
        <w:rPr>
          <w:rFonts w:ascii="Gill Sans MT" w:hAnsi="Gill Sans MT"/>
        </w:rPr>
        <w:t>Act.</w:t>
      </w:r>
      <w:r w:rsidRPr="009E6696">
        <w:rPr>
          <w:rFonts w:ascii="Gill Sans MT" w:hAnsi="Gill Sans MT"/>
          <w:spacing w:val="-15"/>
        </w:rPr>
        <w:t xml:space="preserve"> </w:t>
      </w:r>
      <w:r w:rsidRPr="009E6696">
        <w:rPr>
          <w:rFonts w:ascii="Gill Sans MT" w:hAnsi="Gill Sans MT"/>
        </w:rPr>
        <w:t>Architects and</w:t>
      </w:r>
      <w:r w:rsidRPr="009E6696">
        <w:rPr>
          <w:rFonts w:ascii="Gill Sans MT" w:hAnsi="Gill Sans MT"/>
          <w:spacing w:val="-3"/>
        </w:rPr>
        <w:t xml:space="preserve"> </w:t>
      </w:r>
      <w:r w:rsidRPr="009E6696">
        <w:rPr>
          <w:rFonts w:ascii="Gill Sans MT" w:hAnsi="Gill Sans MT"/>
        </w:rPr>
        <w:t>engineers</w:t>
      </w:r>
      <w:r w:rsidRPr="009E6696">
        <w:rPr>
          <w:rFonts w:ascii="Gill Sans MT" w:hAnsi="Gill Sans MT"/>
          <w:spacing w:val="-2"/>
        </w:rPr>
        <w:t xml:space="preserve"> </w:t>
      </w:r>
      <w:r w:rsidRPr="009E6696">
        <w:rPr>
          <w:rFonts w:ascii="Gill Sans MT" w:hAnsi="Gill Sans MT"/>
        </w:rPr>
        <w:t>should</w:t>
      </w:r>
      <w:r w:rsidRPr="009E6696">
        <w:rPr>
          <w:rFonts w:ascii="Gill Sans MT" w:hAnsi="Gill Sans MT"/>
          <w:spacing w:val="-3"/>
        </w:rPr>
        <w:t xml:space="preserve"> </w:t>
      </w:r>
      <w:r w:rsidRPr="009E6696">
        <w:rPr>
          <w:rFonts w:ascii="Gill Sans MT" w:hAnsi="Gill Sans MT"/>
        </w:rPr>
        <w:t>review</w:t>
      </w:r>
      <w:r w:rsidRPr="009E6696">
        <w:rPr>
          <w:rFonts w:ascii="Gill Sans MT" w:hAnsi="Gill Sans MT"/>
          <w:spacing w:val="-2"/>
        </w:rPr>
        <w:t xml:space="preserve"> </w:t>
      </w:r>
      <w:r w:rsidRPr="009E6696">
        <w:rPr>
          <w:rFonts w:ascii="Gill Sans MT" w:hAnsi="Gill Sans MT"/>
        </w:rPr>
        <w:t>and</w:t>
      </w:r>
      <w:r w:rsidRPr="009E6696">
        <w:rPr>
          <w:rFonts w:ascii="Gill Sans MT" w:hAnsi="Gill Sans MT"/>
          <w:spacing w:val="-3"/>
        </w:rPr>
        <w:t xml:space="preserve"> </w:t>
      </w:r>
      <w:r w:rsidRPr="009E6696">
        <w:rPr>
          <w:rFonts w:ascii="Gill Sans MT" w:hAnsi="Gill Sans MT"/>
        </w:rPr>
        <w:t>adhere</w:t>
      </w:r>
      <w:r w:rsidRPr="009E6696">
        <w:rPr>
          <w:rFonts w:ascii="Gill Sans MT" w:hAnsi="Gill Sans MT"/>
          <w:spacing w:val="-5"/>
        </w:rPr>
        <w:t xml:space="preserve"> </w:t>
      </w:r>
      <w:r w:rsidRPr="009E6696">
        <w:rPr>
          <w:rFonts w:ascii="Gill Sans MT" w:hAnsi="Gill Sans MT"/>
        </w:rPr>
        <w:t>to these</w:t>
      </w:r>
      <w:r w:rsidRPr="009E6696">
        <w:rPr>
          <w:rFonts w:ascii="Gill Sans MT" w:hAnsi="Gill Sans MT"/>
          <w:spacing w:val="-5"/>
        </w:rPr>
        <w:t xml:space="preserve"> </w:t>
      </w:r>
      <w:r w:rsidRPr="009E6696">
        <w:rPr>
          <w:rFonts w:ascii="Gill Sans MT" w:hAnsi="Gill Sans MT"/>
        </w:rPr>
        <w:t>guidelines</w:t>
      </w:r>
      <w:r w:rsidRPr="009E6696">
        <w:rPr>
          <w:rFonts w:ascii="Gill Sans MT" w:hAnsi="Gill Sans MT"/>
          <w:spacing w:val="-2"/>
        </w:rPr>
        <w:t xml:space="preserve"> </w:t>
      </w:r>
      <w:r w:rsidRPr="009E6696">
        <w:rPr>
          <w:rFonts w:ascii="Gill Sans MT" w:hAnsi="Gill Sans MT"/>
        </w:rPr>
        <w:t>as</w:t>
      </w:r>
      <w:r w:rsidRPr="009E6696">
        <w:rPr>
          <w:rFonts w:ascii="Gill Sans MT" w:hAnsi="Gill Sans MT"/>
          <w:spacing w:val="-2"/>
        </w:rPr>
        <w:t xml:space="preserve"> </w:t>
      </w:r>
      <w:r w:rsidRPr="009E6696">
        <w:rPr>
          <w:rFonts w:ascii="Gill Sans MT" w:hAnsi="Gill Sans MT"/>
        </w:rPr>
        <w:t>appropriate</w:t>
      </w:r>
      <w:r w:rsidRPr="009E6696">
        <w:rPr>
          <w:rFonts w:ascii="Gill Sans MT" w:hAnsi="Gill Sans MT"/>
          <w:spacing w:val="-5"/>
        </w:rPr>
        <w:t xml:space="preserve"> </w:t>
      </w:r>
      <w:r w:rsidRPr="009E6696">
        <w:rPr>
          <w:rFonts w:ascii="Gill Sans MT" w:hAnsi="Gill Sans MT"/>
        </w:rPr>
        <w:t>to</w:t>
      </w:r>
      <w:r w:rsidRPr="009E6696">
        <w:rPr>
          <w:rFonts w:ascii="Gill Sans MT" w:hAnsi="Gill Sans MT"/>
          <w:spacing w:val="-3"/>
        </w:rPr>
        <w:t xml:space="preserve"> </w:t>
      </w:r>
      <w:r w:rsidRPr="009E6696">
        <w:rPr>
          <w:rFonts w:ascii="Gill Sans MT" w:hAnsi="Gill Sans MT"/>
        </w:rPr>
        <w:t>their</w:t>
      </w:r>
      <w:r w:rsidRPr="009E6696">
        <w:rPr>
          <w:rFonts w:ascii="Gill Sans MT" w:hAnsi="Gill Sans MT"/>
          <w:spacing w:val="-3"/>
        </w:rPr>
        <w:t xml:space="preserve"> </w:t>
      </w:r>
      <w:r w:rsidRPr="009E6696">
        <w:rPr>
          <w:rFonts w:ascii="Gill Sans MT" w:hAnsi="Gill Sans MT"/>
        </w:rPr>
        <w:t xml:space="preserve">project </w:t>
      </w:r>
      <w:r w:rsidRPr="009E6696">
        <w:rPr>
          <w:rFonts w:ascii="Gill Sans MT" w:hAnsi="Gill Sans MT"/>
          <w:spacing w:val="-2"/>
        </w:rPr>
        <w:t>type.</w:t>
      </w:r>
    </w:p>
    <w:p w14:paraId="6254D379" w14:textId="77777777" w:rsidR="007350BC" w:rsidRPr="009E6696" w:rsidRDefault="007350BC" w:rsidP="00D50CE0">
      <w:pPr>
        <w:pStyle w:val="BodyText"/>
        <w:ind w:left="0"/>
        <w:jc w:val="both"/>
        <w:rPr>
          <w:rFonts w:ascii="Gill Sans MT" w:hAnsi="Gill Sans MT"/>
        </w:rPr>
      </w:pPr>
    </w:p>
    <w:p w14:paraId="6B41B12E" w14:textId="77777777" w:rsidR="007350BC" w:rsidRPr="009E6696" w:rsidRDefault="007350BC" w:rsidP="00D50CE0">
      <w:pPr>
        <w:pStyle w:val="BodyText"/>
        <w:ind w:left="0" w:right="134"/>
        <w:jc w:val="both"/>
        <w:rPr>
          <w:rFonts w:ascii="Gill Sans MT" w:hAnsi="Gill Sans MT"/>
        </w:rPr>
      </w:pPr>
      <w:r w:rsidRPr="009E6696">
        <w:rPr>
          <w:rFonts w:ascii="Gill Sans MT" w:hAnsi="Gill Sans MT"/>
        </w:rPr>
        <w:t>§41-16-5</w:t>
      </w:r>
      <w:r w:rsidRPr="009E6696">
        <w:rPr>
          <w:rFonts w:ascii="Gill Sans MT" w:hAnsi="Gill Sans MT"/>
          <w:spacing w:val="-5"/>
        </w:rPr>
        <w:t xml:space="preserve"> </w:t>
      </w:r>
      <w:r w:rsidRPr="009E6696">
        <w:rPr>
          <w:rFonts w:ascii="Gill Sans MT" w:hAnsi="Gill Sans MT"/>
        </w:rPr>
        <w:t>of</w:t>
      </w:r>
      <w:r w:rsidRPr="009E6696">
        <w:rPr>
          <w:rFonts w:ascii="Gill Sans MT" w:hAnsi="Gill Sans MT"/>
          <w:spacing w:val="-3"/>
        </w:rPr>
        <w:t xml:space="preserve"> </w:t>
      </w:r>
      <w:r w:rsidRPr="009E6696">
        <w:rPr>
          <w:rFonts w:ascii="Gill Sans MT" w:hAnsi="Gill Sans MT"/>
        </w:rPr>
        <w:t>the</w:t>
      </w:r>
      <w:r w:rsidRPr="009E6696">
        <w:rPr>
          <w:rFonts w:ascii="Gill Sans MT" w:hAnsi="Gill Sans MT"/>
          <w:spacing w:val="-5"/>
        </w:rPr>
        <w:t xml:space="preserve"> </w:t>
      </w:r>
      <w:r w:rsidRPr="009E6696">
        <w:rPr>
          <w:rFonts w:ascii="Gill Sans MT" w:hAnsi="Gill Sans MT"/>
        </w:rPr>
        <w:t>Code</w:t>
      </w:r>
      <w:r w:rsidRPr="009E6696">
        <w:rPr>
          <w:rFonts w:ascii="Gill Sans MT" w:hAnsi="Gill Sans MT"/>
          <w:spacing w:val="-5"/>
        </w:rPr>
        <w:t xml:space="preserve"> </w:t>
      </w:r>
      <w:r w:rsidRPr="009E6696">
        <w:rPr>
          <w:rFonts w:ascii="Gill Sans MT" w:hAnsi="Gill Sans MT"/>
        </w:rPr>
        <w:t>of</w:t>
      </w:r>
      <w:r w:rsidRPr="009E6696">
        <w:rPr>
          <w:rFonts w:ascii="Gill Sans MT" w:hAnsi="Gill Sans MT"/>
          <w:spacing w:val="-15"/>
        </w:rPr>
        <w:t xml:space="preserve"> </w:t>
      </w:r>
      <w:r w:rsidRPr="009E6696">
        <w:rPr>
          <w:rFonts w:ascii="Gill Sans MT" w:hAnsi="Gill Sans MT"/>
        </w:rPr>
        <w:t>Alabama</w:t>
      </w:r>
      <w:r w:rsidRPr="009E6696">
        <w:rPr>
          <w:rFonts w:ascii="Gill Sans MT" w:hAnsi="Gill Sans MT"/>
          <w:spacing w:val="-5"/>
        </w:rPr>
        <w:t xml:space="preserve"> </w:t>
      </w:r>
      <w:r w:rsidRPr="009E6696">
        <w:rPr>
          <w:rFonts w:ascii="Gill Sans MT" w:hAnsi="Gill Sans MT"/>
        </w:rPr>
        <w:t>imposes</w:t>
      </w:r>
      <w:r w:rsidRPr="009E6696">
        <w:rPr>
          <w:rFonts w:ascii="Gill Sans MT" w:hAnsi="Gill Sans MT"/>
          <w:spacing w:val="-2"/>
        </w:rPr>
        <w:t xml:space="preserve"> </w:t>
      </w:r>
      <w:r w:rsidRPr="009E6696">
        <w:rPr>
          <w:rFonts w:ascii="Gill Sans MT" w:hAnsi="Gill Sans MT"/>
        </w:rPr>
        <w:t>conditions</w:t>
      </w:r>
      <w:r w:rsidRPr="009E6696">
        <w:rPr>
          <w:rFonts w:ascii="Gill Sans MT" w:hAnsi="Gill Sans MT"/>
          <w:spacing w:val="-2"/>
        </w:rPr>
        <w:t xml:space="preserve"> </w:t>
      </w:r>
      <w:r w:rsidRPr="009E6696">
        <w:rPr>
          <w:rFonts w:ascii="Gill Sans MT" w:hAnsi="Gill Sans MT"/>
        </w:rPr>
        <w:t>on</w:t>
      </w:r>
      <w:r w:rsidRPr="009E6696">
        <w:rPr>
          <w:rFonts w:ascii="Gill Sans MT" w:hAnsi="Gill Sans MT"/>
          <w:spacing w:val="-3"/>
        </w:rPr>
        <w:t xml:space="preserve"> </w:t>
      </w:r>
      <w:r w:rsidRPr="009E6696">
        <w:rPr>
          <w:rFonts w:ascii="Gill Sans MT" w:hAnsi="Gill Sans MT"/>
        </w:rPr>
        <w:t>the</w:t>
      </w:r>
      <w:r w:rsidRPr="009E6696">
        <w:rPr>
          <w:rFonts w:ascii="Gill Sans MT" w:hAnsi="Gill Sans MT"/>
          <w:spacing w:val="-5"/>
        </w:rPr>
        <w:t xml:space="preserve"> </w:t>
      </w:r>
      <w:r w:rsidRPr="009E6696">
        <w:rPr>
          <w:rFonts w:ascii="Gill Sans MT" w:hAnsi="Gill Sans MT"/>
        </w:rPr>
        <w:t>award</w:t>
      </w:r>
      <w:r w:rsidRPr="009E6696">
        <w:rPr>
          <w:rFonts w:ascii="Gill Sans MT" w:hAnsi="Gill Sans MT"/>
          <w:spacing w:val="-3"/>
        </w:rPr>
        <w:t xml:space="preserve"> </w:t>
      </w:r>
      <w:r w:rsidRPr="009E6696">
        <w:rPr>
          <w:rFonts w:ascii="Gill Sans MT" w:hAnsi="Gill Sans MT"/>
        </w:rPr>
        <w:t>of</w:t>
      </w:r>
      <w:r w:rsidRPr="009E6696">
        <w:rPr>
          <w:rFonts w:ascii="Gill Sans MT" w:hAnsi="Gill Sans MT"/>
          <w:spacing w:val="-3"/>
        </w:rPr>
        <w:t xml:space="preserve"> </w:t>
      </w:r>
      <w:r w:rsidRPr="009E6696">
        <w:rPr>
          <w:rFonts w:ascii="Gill Sans MT" w:hAnsi="Gill Sans MT"/>
        </w:rPr>
        <w:t>state</w:t>
      </w:r>
      <w:r w:rsidRPr="009E6696">
        <w:rPr>
          <w:rFonts w:ascii="Gill Sans MT" w:hAnsi="Gill Sans MT"/>
          <w:spacing w:val="-5"/>
        </w:rPr>
        <w:t xml:space="preserve"> </w:t>
      </w:r>
      <w:r w:rsidRPr="009E6696">
        <w:rPr>
          <w:rFonts w:ascii="Gill Sans MT" w:hAnsi="Gill Sans MT"/>
        </w:rPr>
        <w:t>contracts.</w:t>
      </w:r>
      <w:r w:rsidRPr="009E6696">
        <w:rPr>
          <w:rFonts w:ascii="Gill Sans MT" w:hAnsi="Gill Sans MT"/>
          <w:spacing w:val="-9"/>
        </w:rPr>
        <w:t xml:space="preserve"> </w:t>
      </w:r>
      <w:r w:rsidRPr="009E6696">
        <w:rPr>
          <w:rFonts w:ascii="Gill Sans MT" w:hAnsi="Gill Sans MT"/>
        </w:rPr>
        <w:t>The firm</w:t>
      </w:r>
      <w:r w:rsidRPr="009E6696">
        <w:rPr>
          <w:rFonts w:ascii="Gill Sans MT" w:hAnsi="Gill Sans MT"/>
          <w:spacing w:val="-3"/>
        </w:rPr>
        <w:t xml:space="preserve"> </w:t>
      </w:r>
      <w:r w:rsidRPr="009E6696">
        <w:rPr>
          <w:rFonts w:ascii="Gill Sans MT" w:hAnsi="Gill Sans MT"/>
        </w:rPr>
        <w:t>must</w:t>
      </w:r>
      <w:r w:rsidRPr="009E6696">
        <w:rPr>
          <w:rFonts w:ascii="Gill Sans MT" w:hAnsi="Gill Sans MT"/>
          <w:spacing w:val="-3"/>
        </w:rPr>
        <w:t xml:space="preserve"> </w:t>
      </w:r>
      <w:r w:rsidRPr="009E6696">
        <w:rPr>
          <w:rFonts w:ascii="Gill Sans MT" w:hAnsi="Gill Sans MT"/>
        </w:rPr>
        <w:t>certify that it</w:t>
      </w:r>
      <w:r w:rsidRPr="009E6696">
        <w:rPr>
          <w:rFonts w:ascii="Gill Sans MT" w:hAnsi="Gill Sans MT"/>
          <w:spacing w:val="-3"/>
        </w:rPr>
        <w:t xml:space="preserve"> </w:t>
      </w:r>
      <w:r w:rsidRPr="009E6696">
        <w:rPr>
          <w:rFonts w:ascii="Gill Sans MT" w:hAnsi="Gill Sans MT"/>
        </w:rPr>
        <w:t>is not currently engaged in,</w:t>
      </w:r>
      <w:r w:rsidRPr="009E6696">
        <w:rPr>
          <w:rFonts w:ascii="Gill Sans MT" w:hAnsi="Gill Sans MT"/>
          <w:spacing w:val="-1"/>
        </w:rPr>
        <w:t xml:space="preserve"> </w:t>
      </w:r>
      <w:r w:rsidRPr="009E6696">
        <w:rPr>
          <w:rFonts w:ascii="Gill Sans MT" w:hAnsi="Gill Sans MT"/>
        </w:rPr>
        <w:t>and</w:t>
      </w:r>
      <w:r w:rsidRPr="009E6696">
        <w:rPr>
          <w:rFonts w:ascii="Gill Sans MT" w:hAnsi="Gill Sans MT"/>
          <w:spacing w:val="-1"/>
        </w:rPr>
        <w:t xml:space="preserve"> </w:t>
      </w:r>
      <w:r w:rsidRPr="009E6696">
        <w:rPr>
          <w:rFonts w:ascii="Gill Sans MT" w:hAnsi="Gill Sans MT"/>
        </w:rPr>
        <w:t>will</w:t>
      </w:r>
      <w:r w:rsidRPr="009E6696">
        <w:rPr>
          <w:rFonts w:ascii="Gill Sans MT" w:hAnsi="Gill Sans MT"/>
          <w:spacing w:val="-3"/>
        </w:rPr>
        <w:t xml:space="preserve"> </w:t>
      </w:r>
      <w:r w:rsidRPr="009E6696">
        <w:rPr>
          <w:rFonts w:ascii="Gill Sans MT" w:hAnsi="Gill Sans MT"/>
        </w:rPr>
        <w:t>not</w:t>
      </w:r>
      <w:r w:rsidRPr="009E6696">
        <w:rPr>
          <w:rFonts w:ascii="Gill Sans MT" w:hAnsi="Gill Sans MT"/>
          <w:spacing w:val="-3"/>
        </w:rPr>
        <w:t xml:space="preserve"> </w:t>
      </w:r>
      <w:r w:rsidRPr="009E6696">
        <w:rPr>
          <w:rFonts w:ascii="Gill Sans MT" w:hAnsi="Gill Sans MT"/>
        </w:rPr>
        <w:t>engage</w:t>
      </w:r>
      <w:r w:rsidRPr="009E6696">
        <w:rPr>
          <w:rFonts w:ascii="Gill Sans MT" w:hAnsi="Gill Sans MT"/>
          <w:spacing w:val="-3"/>
        </w:rPr>
        <w:t xml:space="preserve"> </w:t>
      </w:r>
      <w:r w:rsidRPr="009E6696">
        <w:rPr>
          <w:rFonts w:ascii="Gill Sans MT" w:hAnsi="Gill Sans MT"/>
        </w:rPr>
        <w:t>in, the</w:t>
      </w:r>
      <w:r w:rsidRPr="009E6696">
        <w:rPr>
          <w:rFonts w:ascii="Gill Sans MT" w:hAnsi="Gill Sans MT"/>
          <w:spacing w:val="-3"/>
        </w:rPr>
        <w:t xml:space="preserve"> </w:t>
      </w:r>
      <w:r w:rsidRPr="009E6696">
        <w:rPr>
          <w:rFonts w:ascii="Gill Sans MT" w:hAnsi="Gill Sans MT"/>
        </w:rPr>
        <w:t>boycott</w:t>
      </w:r>
      <w:r w:rsidRPr="009E6696">
        <w:rPr>
          <w:rFonts w:ascii="Gill Sans MT" w:hAnsi="Gill Sans MT"/>
          <w:spacing w:val="-3"/>
        </w:rPr>
        <w:t xml:space="preserve"> </w:t>
      </w:r>
      <w:r w:rsidRPr="009E6696">
        <w:rPr>
          <w:rFonts w:ascii="Gill Sans MT" w:hAnsi="Gill Sans MT"/>
        </w:rPr>
        <w:t>of a person or an entity based in or doing business with a jurisdiction with which this state can enjoy open trade.</w:t>
      </w:r>
    </w:p>
    <w:p w14:paraId="523724F3" w14:textId="77777777" w:rsidR="007350BC" w:rsidRPr="009E6696" w:rsidRDefault="007350BC" w:rsidP="007350BC">
      <w:pPr>
        <w:pStyle w:val="BodyText"/>
        <w:ind w:left="0"/>
        <w:rPr>
          <w:rFonts w:ascii="Gill Sans MT" w:hAnsi="Gill Sans MT"/>
        </w:rPr>
      </w:pPr>
    </w:p>
    <w:p w14:paraId="16BB10FE" w14:textId="77777777" w:rsidR="009215E7" w:rsidRDefault="009215E7" w:rsidP="00D50CE0">
      <w:pPr>
        <w:pStyle w:val="Heading1"/>
        <w:spacing w:line="240" w:lineRule="auto"/>
        <w:ind w:right="208"/>
        <w:contextualSpacing/>
        <w:rPr>
          <w:rFonts w:ascii="Gill Sans MT" w:hAnsi="Gill Sans MT"/>
          <w:color w:val="auto"/>
          <w:sz w:val="24"/>
          <w:szCs w:val="24"/>
        </w:rPr>
      </w:pPr>
    </w:p>
    <w:p w14:paraId="6969FC5A" w14:textId="77777777" w:rsidR="009215E7" w:rsidRDefault="009215E7" w:rsidP="00D50CE0">
      <w:pPr>
        <w:pStyle w:val="Heading1"/>
        <w:spacing w:line="240" w:lineRule="auto"/>
        <w:ind w:right="208"/>
        <w:contextualSpacing/>
        <w:rPr>
          <w:rFonts w:ascii="Gill Sans MT" w:hAnsi="Gill Sans MT"/>
          <w:color w:val="auto"/>
          <w:sz w:val="24"/>
          <w:szCs w:val="24"/>
        </w:rPr>
      </w:pPr>
    </w:p>
    <w:p w14:paraId="65462198" w14:textId="77777777" w:rsidR="009215E7" w:rsidRDefault="009215E7" w:rsidP="00D50CE0">
      <w:pPr>
        <w:pStyle w:val="Heading1"/>
        <w:spacing w:line="240" w:lineRule="auto"/>
        <w:ind w:right="208"/>
        <w:contextualSpacing/>
        <w:rPr>
          <w:rFonts w:ascii="Gill Sans MT" w:hAnsi="Gill Sans MT"/>
          <w:color w:val="auto"/>
          <w:sz w:val="24"/>
          <w:szCs w:val="24"/>
        </w:rPr>
      </w:pPr>
    </w:p>
    <w:p w14:paraId="2B44EC42" w14:textId="77777777" w:rsidR="009215E7" w:rsidRDefault="009215E7" w:rsidP="00D50CE0">
      <w:pPr>
        <w:pStyle w:val="Heading1"/>
        <w:spacing w:line="240" w:lineRule="auto"/>
        <w:ind w:right="208"/>
        <w:contextualSpacing/>
        <w:rPr>
          <w:rFonts w:ascii="Gill Sans MT" w:hAnsi="Gill Sans MT"/>
          <w:color w:val="auto"/>
          <w:sz w:val="24"/>
          <w:szCs w:val="24"/>
        </w:rPr>
      </w:pPr>
    </w:p>
    <w:p w14:paraId="6D0AB041" w14:textId="515068D3" w:rsidR="007350BC" w:rsidRPr="00D50CE0" w:rsidRDefault="007350BC" w:rsidP="00D50CE0">
      <w:pPr>
        <w:pStyle w:val="Heading1"/>
        <w:spacing w:line="240" w:lineRule="auto"/>
        <w:ind w:right="208"/>
        <w:contextualSpacing/>
        <w:rPr>
          <w:rFonts w:ascii="Gill Sans MT" w:hAnsi="Gill Sans MT"/>
          <w:color w:val="auto"/>
          <w:sz w:val="24"/>
          <w:szCs w:val="24"/>
        </w:rPr>
      </w:pPr>
      <w:r w:rsidRPr="00D50CE0">
        <w:rPr>
          <w:rFonts w:ascii="Gill Sans MT" w:hAnsi="Gill Sans MT"/>
          <w:color w:val="auto"/>
          <w:sz w:val="24"/>
          <w:szCs w:val="24"/>
        </w:rPr>
        <w:t xml:space="preserve">Please </w:t>
      </w:r>
      <w:r w:rsidR="009215E7">
        <w:rPr>
          <w:rFonts w:ascii="Gill Sans MT" w:hAnsi="Gill Sans MT"/>
          <w:color w:val="auto"/>
          <w:sz w:val="24"/>
          <w:szCs w:val="24"/>
        </w:rPr>
        <w:t xml:space="preserve">email </w:t>
      </w:r>
      <w:r w:rsidRPr="00D50CE0">
        <w:rPr>
          <w:rFonts w:ascii="Gill Sans MT" w:hAnsi="Gill Sans MT"/>
          <w:color w:val="auto"/>
          <w:sz w:val="24"/>
          <w:szCs w:val="24"/>
        </w:rPr>
        <w:t>questions regarding this RFP to Cha</w:t>
      </w:r>
      <w:r w:rsidR="00D50CE0">
        <w:rPr>
          <w:rFonts w:ascii="Gill Sans MT" w:hAnsi="Gill Sans MT"/>
          <w:color w:val="auto"/>
          <w:sz w:val="24"/>
          <w:szCs w:val="24"/>
        </w:rPr>
        <w:t xml:space="preserve">d Stinson </w:t>
      </w:r>
      <w:r w:rsidR="00C46AEB">
        <w:rPr>
          <w:rFonts w:ascii="Gill Sans MT" w:hAnsi="Gill Sans MT"/>
          <w:color w:val="auto"/>
          <w:sz w:val="24"/>
          <w:szCs w:val="24"/>
        </w:rPr>
        <w:t xml:space="preserve">at </w:t>
      </w:r>
      <w:hyperlink r:id="rId18" w:history="1">
        <w:r w:rsidR="00C46AEB" w:rsidRPr="00D80A87">
          <w:rPr>
            <w:rStyle w:val="Hyperlink"/>
            <w:rFonts w:ascii="Gill Sans MT" w:hAnsi="Gill Sans MT"/>
            <w:sz w:val="24"/>
            <w:szCs w:val="24"/>
          </w:rPr>
          <w:t>Chad.Stinson@ahc.alabama.gov</w:t>
        </w:r>
      </w:hyperlink>
      <w:r w:rsidR="00C46AEB">
        <w:rPr>
          <w:rFonts w:ascii="Gill Sans MT" w:hAnsi="Gill Sans MT"/>
          <w:color w:val="auto"/>
          <w:sz w:val="24"/>
          <w:szCs w:val="24"/>
        </w:rPr>
        <w:t xml:space="preserve"> </w:t>
      </w:r>
      <w:r w:rsidRPr="00D50CE0">
        <w:rPr>
          <w:rFonts w:ascii="Gill Sans MT" w:hAnsi="Gill Sans MT"/>
          <w:color w:val="auto"/>
          <w:sz w:val="24"/>
          <w:szCs w:val="24"/>
        </w:rPr>
        <w:t>no</w:t>
      </w:r>
      <w:r w:rsidRPr="00D50CE0">
        <w:rPr>
          <w:rFonts w:ascii="Gill Sans MT" w:hAnsi="Gill Sans MT"/>
          <w:color w:val="auto"/>
          <w:spacing w:val="-5"/>
          <w:sz w:val="24"/>
          <w:szCs w:val="24"/>
        </w:rPr>
        <w:t xml:space="preserve"> </w:t>
      </w:r>
      <w:r w:rsidRPr="00D50CE0">
        <w:rPr>
          <w:rFonts w:ascii="Gill Sans MT" w:hAnsi="Gill Sans MT"/>
          <w:color w:val="auto"/>
          <w:sz w:val="24"/>
          <w:szCs w:val="24"/>
        </w:rPr>
        <w:t>later</w:t>
      </w:r>
      <w:r w:rsidRPr="00D50CE0">
        <w:rPr>
          <w:rFonts w:ascii="Gill Sans MT" w:hAnsi="Gill Sans MT"/>
          <w:color w:val="auto"/>
          <w:spacing w:val="-7"/>
          <w:sz w:val="24"/>
          <w:szCs w:val="24"/>
        </w:rPr>
        <w:t xml:space="preserve"> </w:t>
      </w:r>
      <w:r w:rsidRPr="00D50CE0">
        <w:rPr>
          <w:rFonts w:ascii="Gill Sans MT" w:hAnsi="Gill Sans MT"/>
          <w:color w:val="auto"/>
          <w:sz w:val="24"/>
          <w:szCs w:val="24"/>
        </w:rPr>
        <w:t>than</w:t>
      </w:r>
      <w:r w:rsidRPr="00D50CE0">
        <w:rPr>
          <w:rFonts w:ascii="Gill Sans MT" w:hAnsi="Gill Sans MT"/>
          <w:color w:val="auto"/>
          <w:spacing w:val="-4"/>
          <w:sz w:val="24"/>
          <w:szCs w:val="24"/>
        </w:rPr>
        <w:t xml:space="preserve"> </w:t>
      </w:r>
      <w:r w:rsidRPr="00D50CE0">
        <w:rPr>
          <w:rFonts w:ascii="Gill Sans MT" w:hAnsi="Gill Sans MT"/>
          <w:color w:val="auto"/>
          <w:sz w:val="24"/>
          <w:szCs w:val="24"/>
        </w:rPr>
        <w:t>Monday,</w:t>
      </w:r>
      <w:r w:rsidRPr="00D50CE0">
        <w:rPr>
          <w:rFonts w:ascii="Gill Sans MT" w:hAnsi="Gill Sans MT"/>
          <w:color w:val="auto"/>
          <w:spacing w:val="-5"/>
          <w:sz w:val="24"/>
          <w:szCs w:val="24"/>
        </w:rPr>
        <w:t xml:space="preserve"> </w:t>
      </w:r>
      <w:r w:rsidRPr="00D50CE0">
        <w:rPr>
          <w:rFonts w:ascii="Gill Sans MT" w:hAnsi="Gill Sans MT"/>
          <w:color w:val="auto"/>
          <w:sz w:val="24"/>
          <w:szCs w:val="24"/>
        </w:rPr>
        <w:t>February</w:t>
      </w:r>
      <w:r w:rsidRPr="00D50CE0">
        <w:rPr>
          <w:rFonts w:ascii="Gill Sans MT" w:hAnsi="Gill Sans MT"/>
          <w:color w:val="auto"/>
          <w:spacing w:val="-5"/>
          <w:sz w:val="24"/>
          <w:szCs w:val="24"/>
        </w:rPr>
        <w:t xml:space="preserve"> </w:t>
      </w:r>
      <w:r w:rsidRPr="00D50CE0">
        <w:rPr>
          <w:rFonts w:ascii="Gill Sans MT" w:hAnsi="Gill Sans MT"/>
          <w:color w:val="auto"/>
          <w:sz w:val="24"/>
          <w:szCs w:val="24"/>
        </w:rPr>
        <w:t>10,</w:t>
      </w:r>
      <w:r w:rsidRPr="00D50CE0">
        <w:rPr>
          <w:rFonts w:ascii="Gill Sans MT" w:hAnsi="Gill Sans MT"/>
          <w:color w:val="auto"/>
          <w:spacing w:val="-5"/>
          <w:sz w:val="24"/>
          <w:szCs w:val="24"/>
        </w:rPr>
        <w:t xml:space="preserve"> </w:t>
      </w:r>
      <w:r w:rsidRPr="00D50CE0">
        <w:rPr>
          <w:rFonts w:ascii="Gill Sans MT" w:hAnsi="Gill Sans MT"/>
          <w:color w:val="auto"/>
          <w:sz w:val="24"/>
          <w:szCs w:val="24"/>
        </w:rPr>
        <w:t>2025.</w:t>
      </w:r>
    </w:p>
    <w:p w14:paraId="4E18A5DF" w14:textId="77777777" w:rsidR="007350BC" w:rsidRPr="009E6696" w:rsidRDefault="007350BC" w:rsidP="007350BC">
      <w:pPr>
        <w:pStyle w:val="BodyText"/>
        <w:spacing w:before="136"/>
        <w:ind w:left="0"/>
        <w:rPr>
          <w:rFonts w:ascii="Gill Sans MT" w:hAnsi="Gill Sans MT"/>
          <w:b/>
        </w:rPr>
      </w:pPr>
    </w:p>
    <w:p w14:paraId="22A04A62" w14:textId="52831DCE" w:rsidR="007350BC" w:rsidRPr="00C46AEB" w:rsidRDefault="007350BC" w:rsidP="00C46AEB">
      <w:pPr>
        <w:spacing w:before="1" w:line="240" w:lineRule="auto"/>
        <w:contextualSpacing/>
        <w:rPr>
          <w:rFonts w:ascii="Gill Sans MT" w:hAnsi="Gill Sans MT"/>
          <w:b/>
          <w:sz w:val="24"/>
          <w:szCs w:val="24"/>
        </w:rPr>
      </w:pPr>
      <w:bookmarkStart w:id="0" w:name="Proposals_must_be_received_no_later_than"/>
      <w:bookmarkEnd w:id="0"/>
      <w:r w:rsidRPr="00C46AEB">
        <w:rPr>
          <w:rFonts w:ascii="Gill Sans MT" w:hAnsi="Gill Sans MT"/>
          <w:b/>
          <w:sz w:val="24"/>
          <w:szCs w:val="24"/>
        </w:rPr>
        <w:t>Proposals</w:t>
      </w:r>
      <w:r w:rsidRPr="00C46AEB">
        <w:rPr>
          <w:rFonts w:ascii="Gill Sans MT" w:hAnsi="Gill Sans MT"/>
          <w:b/>
          <w:spacing w:val="-1"/>
          <w:sz w:val="24"/>
          <w:szCs w:val="24"/>
        </w:rPr>
        <w:t xml:space="preserve"> </w:t>
      </w:r>
      <w:r w:rsidRPr="00C46AEB">
        <w:rPr>
          <w:rFonts w:ascii="Gill Sans MT" w:hAnsi="Gill Sans MT"/>
          <w:b/>
          <w:sz w:val="24"/>
          <w:szCs w:val="24"/>
        </w:rPr>
        <w:t>must be</w:t>
      </w:r>
      <w:r w:rsidRPr="00C46AEB">
        <w:rPr>
          <w:rFonts w:ascii="Gill Sans MT" w:hAnsi="Gill Sans MT"/>
          <w:b/>
          <w:spacing w:val="-3"/>
          <w:sz w:val="24"/>
          <w:szCs w:val="24"/>
        </w:rPr>
        <w:t xml:space="preserve"> </w:t>
      </w:r>
      <w:r w:rsidRPr="00C46AEB">
        <w:rPr>
          <w:rFonts w:ascii="Gill Sans MT" w:hAnsi="Gill Sans MT"/>
          <w:b/>
          <w:sz w:val="24"/>
          <w:szCs w:val="24"/>
        </w:rPr>
        <w:t>received no</w:t>
      </w:r>
      <w:r w:rsidRPr="00C46AEB">
        <w:rPr>
          <w:rFonts w:ascii="Gill Sans MT" w:hAnsi="Gill Sans MT"/>
          <w:b/>
          <w:spacing w:val="-1"/>
          <w:sz w:val="24"/>
          <w:szCs w:val="24"/>
        </w:rPr>
        <w:t xml:space="preserve"> </w:t>
      </w:r>
      <w:r w:rsidRPr="00C46AEB">
        <w:rPr>
          <w:rFonts w:ascii="Gill Sans MT" w:hAnsi="Gill Sans MT"/>
          <w:b/>
          <w:sz w:val="24"/>
          <w:szCs w:val="24"/>
        </w:rPr>
        <w:t>later</w:t>
      </w:r>
      <w:r w:rsidRPr="00C46AEB">
        <w:rPr>
          <w:rFonts w:ascii="Gill Sans MT" w:hAnsi="Gill Sans MT"/>
          <w:b/>
          <w:spacing w:val="1"/>
          <w:sz w:val="24"/>
          <w:szCs w:val="24"/>
        </w:rPr>
        <w:t xml:space="preserve"> </w:t>
      </w:r>
      <w:r w:rsidRPr="00C46AEB">
        <w:rPr>
          <w:rFonts w:ascii="Gill Sans MT" w:hAnsi="Gill Sans MT"/>
          <w:b/>
          <w:sz w:val="24"/>
          <w:szCs w:val="24"/>
        </w:rPr>
        <w:t>than</w:t>
      </w:r>
      <w:r w:rsidRPr="00C46AEB">
        <w:rPr>
          <w:rFonts w:ascii="Gill Sans MT" w:hAnsi="Gill Sans MT"/>
          <w:b/>
          <w:spacing w:val="-1"/>
          <w:sz w:val="24"/>
          <w:szCs w:val="24"/>
        </w:rPr>
        <w:t xml:space="preserve"> </w:t>
      </w:r>
      <w:r w:rsidRPr="00C46AEB">
        <w:rPr>
          <w:rFonts w:ascii="Gill Sans MT" w:hAnsi="Gill Sans MT"/>
          <w:b/>
          <w:sz w:val="24"/>
          <w:szCs w:val="24"/>
        </w:rPr>
        <w:t>4:00 pm</w:t>
      </w:r>
      <w:r w:rsidRPr="00C46AEB">
        <w:rPr>
          <w:rFonts w:ascii="Gill Sans MT" w:hAnsi="Gill Sans MT"/>
          <w:b/>
          <w:spacing w:val="-1"/>
          <w:sz w:val="24"/>
          <w:szCs w:val="24"/>
        </w:rPr>
        <w:t xml:space="preserve"> </w:t>
      </w:r>
      <w:r w:rsidR="00CC1E24">
        <w:rPr>
          <w:rFonts w:ascii="Gill Sans MT" w:hAnsi="Gill Sans MT"/>
          <w:b/>
          <w:spacing w:val="-1"/>
          <w:sz w:val="24"/>
          <w:szCs w:val="24"/>
        </w:rPr>
        <w:t xml:space="preserve">CDT </w:t>
      </w:r>
      <w:r w:rsidRPr="00C46AEB">
        <w:rPr>
          <w:rFonts w:ascii="Gill Sans MT" w:hAnsi="Gill Sans MT"/>
          <w:b/>
          <w:sz w:val="24"/>
          <w:szCs w:val="24"/>
        </w:rPr>
        <w:t>on March 31,</w:t>
      </w:r>
      <w:r w:rsidRPr="00C46AEB">
        <w:rPr>
          <w:rFonts w:ascii="Gill Sans MT" w:hAnsi="Gill Sans MT"/>
          <w:b/>
          <w:spacing w:val="-1"/>
          <w:sz w:val="24"/>
          <w:szCs w:val="24"/>
        </w:rPr>
        <w:t xml:space="preserve"> </w:t>
      </w:r>
      <w:r w:rsidRPr="00C46AEB">
        <w:rPr>
          <w:rFonts w:ascii="Gill Sans MT" w:hAnsi="Gill Sans MT"/>
          <w:b/>
          <w:spacing w:val="-2"/>
          <w:sz w:val="24"/>
          <w:szCs w:val="24"/>
        </w:rPr>
        <w:t>2025.</w:t>
      </w:r>
    </w:p>
    <w:p w14:paraId="1386F496" w14:textId="61AB4EA3" w:rsidR="005E1300" w:rsidRPr="005E1300" w:rsidRDefault="005E1300" w:rsidP="005E1300">
      <w:pPr>
        <w:pStyle w:val="BodyText"/>
        <w:spacing w:before="139" w:line="360" w:lineRule="auto"/>
        <w:ind w:left="0" w:right="208"/>
        <w:rPr>
          <w:rFonts w:ascii="Gill Sans MT" w:hAnsi="Gill Sans MT"/>
          <w:spacing w:val="-4"/>
        </w:rPr>
      </w:pPr>
      <w:r w:rsidRPr="005E1300">
        <w:rPr>
          <w:rFonts w:ascii="Gill Sans MT" w:hAnsi="Gill Sans MT"/>
        </w:rPr>
        <w:t>Supply</w:t>
      </w:r>
      <w:r w:rsidRPr="005E1300">
        <w:rPr>
          <w:rFonts w:ascii="Gill Sans MT" w:hAnsi="Gill Sans MT"/>
          <w:spacing w:val="-4"/>
        </w:rPr>
        <w:t xml:space="preserve"> 1 (one) </w:t>
      </w:r>
      <w:r w:rsidRPr="005E1300">
        <w:rPr>
          <w:rFonts w:ascii="Gill Sans MT" w:hAnsi="Gill Sans MT"/>
        </w:rPr>
        <w:t>hard copy AND</w:t>
      </w:r>
      <w:r w:rsidRPr="005E1300">
        <w:rPr>
          <w:rFonts w:ascii="Gill Sans MT" w:hAnsi="Gill Sans MT"/>
          <w:spacing w:val="-3"/>
        </w:rPr>
        <w:t xml:space="preserve"> </w:t>
      </w:r>
      <w:r w:rsidRPr="005E1300">
        <w:rPr>
          <w:rFonts w:ascii="Gill Sans MT" w:hAnsi="Gill Sans MT"/>
        </w:rPr>
        <w:t>1 (one) digital</w:t>
      </w:r>
      <w:r w:rsidRPr="005E1300">
        <w:rPr>
          <w:rFonts w:ascii="Gill Sans MT" w:hAnsi="Gill Sans MT"/>
          <w:spacing w:val="-6"/>
        </w:rPr>
        <w:t xml:space="preserve"> </w:t>
      </w:r>
      <w:r w:rsidRPr="005E1300">
        <w:rPr>
          <w:rFonts w:ascii="Gill Sans MT" w:hAnsi="Gill Sans MT"/>
        </w:rPr>
        <w:t>copy</w:t>
      </w:r>
      <w:r w:rsidRPr="005E1300">
        <w:rPr>
          <w:rFonts w:ascii="Gill Sans MT" w:hAnsi="Gill Sans MT"/>
          <w:spacing w:val="-3"/>
        </w:rPr>
        <w:t xml:space="preserve"> </w:t>
      </w:r>
      <w:r w:rsidRPr="005E1300">
        <w:rPr>
          <w:rFonts w:ascii="Gill Sans MT" w:hAnsi="Gill Sans MT"/>
        </w:rPr>
        <w:t>of</w:t>
      </w:r>
      <w:r w:rsidRPr="005E1300">
        <w:rPr>
          <w:rFonts w:ascii="Gill Sans MT" w:hAnsi="Gill Sans MT"/>
          <w:spacing w:val="-4"/>
        </w:rPr>
        <w:t xml:space="preserve"> </w:t>
      </w:r>
      <w:r w:rsidRPr="005E1300">
        <w:rPr>
          <w:rFonts w:ascii="Gill Sans MT" w:hAnsi="Gill Sans MT"/>
        </w:rPr>
        <w:t>all</w:t>
      </w:r>
      <w:r w:rsidRPr="005E1300">
        <w:rPr>
          <w:rFonts w:ascii="Gill Sans MT" w:hAnsi="Gill Sans MT"/>
          <w:spacing w:val="-6"/>
        </w:rPr>
        <w:t xml:space="preserve"> </w:t>
      </w:r>
      <w:r w:rsidRPr="005E1300">
        <w:rPr>
          <w:rFonts w:ascii="Gill Sans MT" w:hAnsi="Gill Sans MT"/>
        </w:rPr>
        <w:t>required</w:t>
      </w:r>
      <w:r w:rsidRPr="005E1300">
        <w:rPr>
          <w:rFonts w:ascii="Gill Sans MT" w:hAnsi="Gill Sans MT"/>
          <w:spacing w:val="-4"/>
        </w:rPr>
        <w:t xml:space="preserve"> </w:t>
      </w:r>
      <w:r w:rsidRPr="005E1300">
        <w:rPr>
          <w:rFonts w:ascii="Gill Sans MT" w:hAnsi="Gill Sans MT"/>
        </w:rPr>
        <w:t xml:space="preserve">proposal information </w:t>
      </w:r>
      <w:r w:rsidRPr="005E1300">
        <w:rPr>
          <w:rFonts w:ascii="Gill Sans MT" w:hAnsi="Gill Sans MT"/>
          <w:spacing w:val="-4"/>
        </w:rPr>
        <w:t>to:</w:t>
      </w:r>
    </w:p>
    <w:p w14:paraId="0E069D80" w14:textId="77777777" w:rsidR="005E1300" w:rsidRPr="005E1300" w:rsidRDefault="007350BC" w:rsidP="00C46AEB">
      <w:pPr>
        <w:pStyle w:val="BodyText"/>
        <w:spacing w:before="2"/>
        <w:ind w:left="0" w:right="5614"/>
        <w:contextualSpacing/>
        <w:rPr>
          <w:rFonts w:ascii="Gill Sans MT" w:hAnsi="Gill Sans MT"/>
        </w:rPr>
      </w:pPr>
      <w:r w:rsidRPr="005E1300">
        <w:rPr>
          <w:rFonts w:ascii="Gill Sans MT" w:hAnsi="Gill Sans MT"/>
        </w:rPr>
        <w:t>Lee Anne Hewett</w:t>
      </w:r>
    </w:p>
    <w:p w14:paraId="44641D14" w14:textId="6DC86D97" w:rsidR="007350BC" w:rsidRPr="005E1300" w:rsidRDefault="005E1300" w:rsidP="00C46AEB">
      <w:pPr>
        <w:pStyle w:val="BodyText"/>
        <w:spacing w:before="2"/>
        <w:ind w:left="0" w:right="5614"/>
        <w:contextualSpacing/>
        <w:rPr>
          <w:rFonts w:ascii="Gill Sans MT" w:hAnsi="Gill Sans MT"/>
        </w:rPr>
      </w:pPr>
      <w:r w:rsidRPr="005E1300">
        <w:rPr>
          <w:rFonts w:ascii="Gill Sans MT" w:hAnsi="Gill Sans MT"/>
        </w:rPr>
        <w:t xml:space="preserve">Deputy State Historic Preservation Officer </w:t>
      </w:r>
      <w:r w:rsidR="007350BC" w:rsidRPr="005E1300">
        <w:rPr>
          <w:rFonts w:ascii="Gill Sans MT" w:hAnsi="Gill Sans MT"/>
        </w:rPr>
        <w:t xml:space="preserve"> </w:t>
      </w:r>
    </w:p>
    <w:p w14:paraId="290FBD32" w14:textId="77777777" w:rsidR="005E1300" w:rsidRPr="005E1300" w:rsidRDefault="007350BC" w:rsidP="00C46AEB">
      <w:pPr>
        <w:pStyle w:val="BodyText"/>
        <w:spacing w:before="2"/>
        <w:ind w:left="0" w:right="5614"/>
        <w:contextualSpacing/>
        <w:rPr>
          <w:rFonts w:ascii="Gill Sans MT" w:hAnsi="Gill Sans MT"/>
        </w:rPr>
      </w:pPr>
      <w:r w:rsidRPr="005E1300">
        <w:rPr>
          <w:rFonts w:ascii="Gill Sans MT" w:hAnsi="Gill Sans MT"/>
        </w:rPr>
        <w:t>Alabama</w:t>
      </w:r>
      <w:r w:rsidRPr="005E1300">
        <w:rPr>
          <w:rFonts w:ascii="Gill Sans MT" w:hAnsi="Gill Sans MT"/>
          <w:spacing w:val="-15"/>
        </w:rPr>
        <w:t xml:space="preserve"> </w:t>
      </w:r>
      <w:r w:rsidRPr="005E1300">
        <w:rPr>
          <w:rFonts w:ascii="Gill Sans MT" w:hAnsi="Gill Sans MT"/>
        </w:rPr>
        <w:t>Historical</w:t>
      </w:r>
      <w:r w:rsidRPr="005E1300">
        <w:rPr>
          <w:rFonts w:ascii="Gill Sans MT" w:hAnsi="Gill Sans MT"/>
          <w:spacing w:val="-15"/>
        </w:rPr>
        <w:t xml:space="preserve"> </w:t>
      </w:r>
      <w:r w:rsidRPr="005E1300">
        <w:rPr>
          <w:rFonts w:ascii="Gill Sans MT" w:hAnsi="Gill Sans MT"/>
        </w:rPr>
        <w:t>Commission</w:t>
      </w:r>
    </w:p>
    <w:p w14:paraId="4FBC707E" w14:textId="39D7DB95" w:rsidR="007350BC" w:rsidRPr="005E1300" w:rsidRDefault="007350BC" w:rsidP="00C46AEB">
      <w:pPr>
        <w:pStyle w:val="BodyText"/>
        <w:spacing w:before="2"/>
        <w:ind w:left="0" w:right="5614"/>
        <w:contextualSpacing/>
        <w:rPr>
          <w:rFonts w:ascii="Gill Sans MT" w:hAnsi="Gill Sans MT"/>
        </w:rPr>
      </w:pPr>
      <w:r w:rsidRPr="005E1300">
        <w:rPr>
          <w:rFonts w:ascii="Gill Sans MT" w:hAnsi="Gill Sans MT"/>
        </w:rPr>
        <w:t>468 South Perry Street</w:t>
      </w:r>
    </w:p>
    <w:p w14:paraId="0B345EA7" w14:textId="77777777" w:rsidR="007350BC" w:rsidRPr="005E1300" w:rsidRDefault="007350BC" w:rsidP="00C46AEB">
      <w:pPr>
        <w:pStyle w:val="BodyText"/>
        <w:ind w:left="0" w:right="208"/>
        <w:contextualSpacing/>
        <w:rPr>
          <w:rFonts w:ascii="Gill Sans MT" w:hAnsi="Gill Sans MT"/>
        </w:rPr>
      </w:pPr>
      <w:r w:rsidRPr="005E1300">
        <w:rPr>
          <w:rFonts w:ascii="Gill Sans MT" w:hAnsi="Gill Sans MT"/>
        </w:rPr>
        <w:t>Montgomery,</w:t>
      </w:r>
      <w:r w:rsidRPr="005E1300">
        <w:rPr>
          <w:rFonts w:ascii="Gill Sans MT" w:hAnsi="Gill Sans MT"/>
          <w:spacing w:val="-5"/>
        </w:rPr>
        <w:t xml:space="preserve"> </w:t>
      </w:r>
      <w:r w:rsidRPr="005E1300">
        <w:rPr>
          <w:rFonts w:ascii="Gill Sans MT" w:hAnsi="Gill Sans MT"/>
        </w:rPr>
        <w:t>AL</w:t>
      </w:r>
      <w:r w:rsidRPr="005E1300">
        <w:rPr>
          <w:rFonts w:ascii="Gill Sans MT" w:hAnsi="Gill Sans MT"/>
          <w:spacing w:val="-7"/>
        </w:rPr>
        <w:t xml:space="preserve"> </w:t>
      </w:r>
      <w:r w:rsidRPr="005E1300">
        <w:rPr>
          <w:rFonts w:ascii="Gill Sans MT" w:hAnsi="Gill Sans MT"/>
        </w:rPr>
        <w:t>36130-0900</w:t>
      </w:r>
      <w:r w:rsidRPr="005E1300">
        <w:rPr>
          <w:rFonts w:ascii="Gill Sans MT" w:hAnsi="Gill Sans MT"/>
          <w:spacing w:val="-5"/>
        </w:rPr>
        <w:t xml:space="preserve"> </w:t>
      </w:r>
      <w:r w:rsidRPr="005E1300">
        <w:rPr>
          <w:rFonts w:ascii="Gill Sans MT" w:hAnsi="Gill Sans MT"/>
        </w:rPr>
        <w:t>(U.</w:t>
      </w:r>
      <w:r w:rsidRPr="005E1300">
        <w:rPr>
          <w:rFonts w:ascii="Gill Sans MT" w:hAnsi="Gill Sans MT"/>
          <w:spacing w:val="-5"/>
        </w:rPr>
        <w:t xml:space="preserve"> </w:t>
      </w:r>
      <w:r w:rsidRPr="005E1300">
        <w:rPr>
          <w:rFonts w:ascii="Gill Sans MT" w:hAnsi="Gill Sans MT"/>
        </w:rPr>
        <w:t>S.</w:t>
      </w:r>
      <w:r w:rsidRPr="005E1300">
        <w:rPr>
          <w:rFonts w:ascii="Gill Sans MT" w:hAnsi="Gill Sans MT"/>
          <w:spacing w:val="-5"/>
        </w:rPr>
        <w:t xml:space="preserve"> </w:t>
      </w:r>
      <w:r w:rsidRPr="005E1300">
        <w:rPr>
          <w:rFonts w:ascii="Gill Sans MT" w:hAnsi="Gill Sans MT"/>
        </w:rPr>
        <w:t>Mail)</w:t>
      </w:r>
      <w:r w:rsidRPr="005E1300">
        <w:rPr>
          <w:rFonts w:ascii="Gill Sans MT" w:hAnsi="Gill Sans MT"/>
          <w:spacing w:val="-5"/>
        </w:rPr>
        <w:t xml:space="preserve"> </w:t>
      </w:r>
      <w:r w:rsidRPr="005E1300">
        <w:rPr>
          <w:rFonts w:ascii="Gill Sans MT" w:hAnsi="Gill Sans MT"/>
        </w:rPr>
        <w:t>or</w:t>
      </w:r>
      <w:r w:rsidRPr="005E1300">
        <w:rPr>
          <w:rFonts w:ascii="Gill Sans MT" w:hAnsi="Gill Sans MT"/>
          <w:spacing w:val="-5"/>
        </w:rPr>
        <w:t xml:space="preserve"> </w:t>
      </w:r>
      <w:r w:rsidRPr="005E1300">
        <w:rPr>
          <w:rFonts w:ascii="Gill Sans MT" w:hAnsi="Gill Sans MT"/>
        </w:rPr>
        <w:t>36104 (Overnight</w:t>
      </w:r>
      <w:r w:rsidRPr="005E1300">
        <w:rPr>
          <w:rFonts w:ascii="Gill Sans MT" w:hAnsi="Gill Sans MT"/>
          <w:spacing w:val="-7"/>
        </w:rPr>
        <w:t xml:space="preserve"> </w:t>
      </w:r>
      <w:r w:rsidRPr="005E1300">
        <w:rPr>
          <w:rFonts w:ascii="Gill Sans MT" w:hAnsi="Gill Sans MT"/>
        </w:rPr>
        <w:t xml:space="preserve">Delivery) </w:t>
      </w:r>
    </w:p>
    <w:p w14:paraId="731FEE14" w14:textId="690A2BF2" w:rsidR="007350BC" w:rsidRPr="009E6696" w:rsidRDefault="007350BC" w:rsidP="00C46AEB">
      <w:pPr>
        <w:pStyle w:val="BodyText"/>
        <w:ind w:left="0" w:right="208"/>
        <w:contextualSpacing/>
        <w:rPr>
          <w:rFonts w:ascii="Gill Sans MT" w:hAnsi="Gill Sans MT"/>
        </w:rPr>
      </w:pPr>
    </w:p>
    <w:p w14:paraId="2AFD650F" w14:textId="77777777" w:rsidR="007350BC" w:rsidRPr="00517633" w:rsidRDefault="007350BC" w:rsidP="007350BC">
      <w:pPr>
        <w:spacing w:before="100" w:beforeAutospacing="1" w:after="0" w:line="240" w:lineRule="auto"/>
        <w:contextualSpacing/>
        <w:jc w:val="both"/>
        <w:rPr>
          <w:rFonts w:ascii="Gill Sans MT" w:eastAsia="Times New Roman" w:hAnsi="Gill Sans MT" w:cs="Times New Roman"/>
          <w:sz w:val="24"/>
          <w:szCs w:val="24"/>
        </w:rPr>
      </w:pPr>
    </w:p>
    <w:p w14:paraId="28CB3A39" w14:textId="77777777" w:rsidR="007350BC" w:rsidRPr="00517633" w:rsidRDefault="007350BC" w:rsidP="00FD32F0">
      <w:pPr>
        <w:spacing w:before="100" w:beforeAutospacing="1" w:after="0" w:line="240" w:lineRule="auto"/>
        <w:contextualSpacing/>
        <w:jc w:val="both"/>
        <w:rPr>
          <w:rFonts w:ascii="Gill Sans MT" w:eastAsia="Times New Roman" w:hAnsi="Gill Sans MT" w:cs="Times New Roman"/>
          <w:sz w:val="24"/>
          <w:szCs w:val="24"/>
        </w:rPr>
      </w:pPr>
    </w:p>
    <w:sectPr w:rsidR="007350BC" w:rsidRPr="00517633" w:rsidSect="00BD2C74">
      <w:footerReference w:type="default" r:id="rId19"/>
      <w:pgSz w:w="12240" w:h="15840"/>
      <w:pgMar w:top="720" w:right="720" w:bottom="720" w:left="720" w:header="720" w:footer="6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7BBD" w14:textId="77777777" w:rsidR="00512F4C" w:rsidRDefault="00512F4C" w:rsidP="0058110C">
      <w:pPr>
        <w:spacing w:after="0" w:line="240" w:lineRule="auto"/>
      </w:pPr>
      <w:r>
        <w:separator/>
      </w:r>
    </w:p>
  </w:endnote>
  <w:endnote w:type="continuationSeparator" w:id="0">
    <w:p w14:paraId="3D2F5E52" w14:textId="77777777" w:rsidR="00512F4C" w:rsidRDefault="00512F4C" w:rsidP="0058110C">
      <w:pPr>
        <w:spacing w:after="0" w:line="240" w:lineRule="auto"/>
      </w:pPr>
      <w:r>
        <w:continuationSeparator/>
      </w:r>
    </w:p>
  </w:endnote>
  <w:endnote w:type="continuationNotice" w:id="1">
    <w:p w14:paraId="5182C902" w14:textId="77777777" w:rsidR="004138F8" w:rsidRDefault="00413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052611581"/>
      <w:docPartObj>
        <w:docPartGallery w:val="Page Numbers (Bottom of Page)"/>
        <w:docPartUnique/>
      </w:docPartObj>
    </w:sdtPr>
    <w:sdtEndPr>
      <w:rPr>
        <w:noProof/>
      </w:rPr>
    </w:sdtEndPr>
    <w:sdtContent>
      <w:p w14:paraId="58C0A0D4" w14:textId="605CBBE9" w:rsidR="00CA2508" w:rsidRPr="0092024D" w:rsidRDefault="00CA2508">
        <w:pPr>
          <w:pStyle w:val="Footer"/>
          <w:jc w:val="center"/>
          <w:rPr>
            <w:rFonts w:ascii="Gill Sans MT" w:hAnsi="Gill Sans MT"/>
          </w:rPr>
        </w:pPr>
        <w:r w:rsidRPr="0092024D">
          <w:rPr>
            <w:rFonts w:ascii="Gill Sans MT" w:hAnsi="Gill Sans MT"/>
          </w:rPr>
          <w:fldChar w:fldCharType="begin"/>
        </w:r>
        <w:r w:rsidRPr="0092024D">
          <w:rPr>
            <w:rFonts w:ascii="Gill Sans MT" w:hAnsi="Gill Sans MT"/>
          </w:rPr>
          <w:instrText xml:space="preserve"> PAGE   \* MERGEFORMAT </w:instrText>
        </w:r>
        <w:r w:rsidRPr="0092024D">
          <w:rPr>
            <w:rFonts w:ascii="Gill Sans MT" w:hAnsi="Gill Sans MT"/>
          </w:rPr>
          <w:fldChar w:fldCharType="separate"/>
        </w:r>
        <w:r w:rsidRPr="0092024D">
          <w:rPr>
            <w:rFonts w:ascii="Gill Sans MT" w:hAnsi="Gill Sans MT"/>
            <w:noProof/>
          </w:rPr>
          <w:t>2</w:t>
        </w:r>
        <w:r w:rsidRPr="0092024D">
          <w:rPr>
            <w:rFonts w:ascii="Gill Sans MT" w:hAnsi="Gill Sans MT"/>
            <w:noProof/>
          </w:rPr>
          <w:fldChar w:fldCharType="end"/>
        </w:r>
      </w:p>
    </w:sdtContent>
  </w:sdt>
  <w:p w14:paraId="7674271D" w14:textId="77777777" w:rsidR="0058110C" w:rsidRDefault="0058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8E28" w14:textId="77777777" w:rsidR="00512F4C" w:rsidRDefault="00512F4C" w:rsidP="0058110C">
      <w:pPr>
        <w:spacing w:after="0" w:line="240" w:lineRule="auto"/>
      </w:pPr>
      <w:r>
        <w:separator/>
      </w:r>
    </w:p>
  </w:footnote>
  <w:footnote w:type="continuationSeparator" w:id="0">
    <w:p w14:paraId="418C84B3" w14:textId="77777777" w:rsidR="00512F4C" w:rsidRDefault="00512F4C" w:rsidP="0058110C">
      <w:pPr>
        <w:spacing w:after="0" w:line="240" w:lineRule="auto"/>
      </w:pPr>
      <w:r>
        <w:continuationSeparator/>
      </w:r>
    </w:p>
  </w:footnote>
  <w:footnote w:type="continuationNotice" w:id="1">
    <w:p w14:paraId="0F541A64" w14:textId="77777777" w:rsidR="004138F8" w:rsidRDefault="004138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DB9"/>
    <w:multiLevelType w:val="hybridMultilevel"/>
    <w:tmpl w:val="9AD6A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4A50"/>
    <w:multiLevelType w:val="multilevel"/>
    <w:tmpl w:val="680C1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F6BE9"/>
    <w:multiLevelType w:val="multilevel"/>
    <w:tmpl w:val="4C163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71576"/>
    <w:multiLevelType w:val="hybridMultilevel"/>
    <w:tmpl w:val="25CC76EE"/>
    <w:lvl w:ilvl="0" w:tplc="7228F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C8332F"/>
    <w:multiLevelType w:val="hybridMultilevel"/>
    <w:tmpl w:val="7B363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3F1247"/>
    <w:multiLevelType w:val="multilevel"/>
    <w:tmpl w:val="D5C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157D9"/>
    <w:multiLevelType w:val="hybridMultilevel"/>
    <w:tmpl w:val="4EC6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944CA"/>
    <w:multiLevelType w:val="hybridMultilevel"/>
    <w:tmpl w:val="66B2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616F1"/>
    <w:multiLevelType w:val="hybridMultilevel"/>
    <w:tmpl w:val="C272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055CA"/>
    <w:multiLevelType w:val="hybridMultilevel"/>
    <w:tmpl w:val="93AA71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80670C"/>
    <w:multiLevelType w:val="hybridMultilevel"/>
    <w:tmpl w:val="C0F29856"/>
    <w:lvl w:ilvl="0" w:tplc="6CF0B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C33EE1"/>
    <w:multiLevelType w:val="hybridMultilevel"/>
    <w:tmpl w:val="23C0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E4CDA"/>
    <w:multiLevelType w:val="multilevel"/>
    <w:tmpl w:val="2EA6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AE6EE1"/>
    <w:multiLevelType w:val="hybridMultilevel"/>
    <w:tmpl w:val="E9F4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70FE0"/>
    <w:multiLevelType w:val="multilevel"/>
    <w:tmpl w:val="530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A05FC2"/>
    <w:multiLevelType w:val="hybridMultilevel"/>
    <w:tmpl w:val="27766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F37950"/>
    <w:multiLevelType w:val="hybridMultilevel"/>
    <w:tmpl w:val="7918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187724">
    <w:abstractNumId w:val="10"/>
  </w:num>
  <w:num w:numId="2" w16cid:durableId="987711151">
    <w:abstractNumId w:val="16"/>
  </w:num>
  <w:num w:numId="3" w16cid:durableId="2028678877">
    <w:abstractNumId w:val="15"/>
  </w:num>
  <w:num w:numId="4" w16cid:durableId="1952541748">
    <w:abstractNumId w:val="7"/>
  </w:num>
  <w:num w:numId="5" w16cid:durableId="1109932923">
    <w:abstractNumId w:val="3"/>
  </w:num>
  <w:num w:numId="6" w16cid:durableId="1233081701">
    <w:abstractNumId w:val="4"/>
  </w:num>
  <w:num w:numId="7" w16cid:durableId="773093980">
    <w:abstractNumId w:val="6"/>
  </w:num>
  <w:num w:numId="8" w16cid:durableId="1719476549">
    <w:abstractNumId w:val="8"/>
  </w:num>
  <w:num w:numId="9" w16cid:durableId="875697230">
    <w:abstractNumId w:val="2"/>
  </w:num>
  <w:num w:numId="10" w16cid:durableId="2063404258">
    <w:abstractNumId w:val="5"/>
  </w:num>
  <w:num w:numId="11" w16cid:durableId="865480410">
    <w:abstractNumId w:val="12"/>
  </w:num>
  <w:num w:numId="12" w16cid:durableId="1842350716">
    <w:abstractNumId w:val="1"/>
  </w:num>
  <w:num w:numId="13" w16cid:durableId="1814370511">
    <w:abstractNumId w:val="14"/>
  </w:num>
  <w:num w:numId="14" w16cid:durableId="19867903">
    <w:abstractNumId w:val="9"/>
  </w:num>
  <w:num w:numId="15" w16cid:durableId="1451823461">
    <w:abstractNumId w:val="0"/>
  </w:num>
  <w:num w:numId="16" w16cid:durableId="941763022">
    <w:abstractNumId w:val="13"/>
  </w:num>
  <w:num w:numId="17" w16cid:durableId="1881211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9D"/>
    <w:rsid w:val="00003617"/>
    <w:rsid w:val="00015B60"/>
    <w:rsid w:val="00020C80"/>
    <w:rsid w:val="00025C8F"/>
    <w:rsid w:val="00025E43"/>
    <w:rsid w:val="00026BE5"/>
    <w:rsid w:val="000456F4"/>
    <w:rsid w:val="00063DD3"/>
    <w:rsid w:val="00075FF4"/>
    <w:rsid w:val="00081352"/>
    <w:rsid w:val="00086820"/>
    <w:rsid w:val="000A376F"/>
    <w:rsid w:val="000B06AE"/>
    <w:rsid w:val="000D039D"/>
    <w:rsid w:val="000D1305"/>
    <w:rsid w:val="000D4181"/>
    <w:rsid w:val="000D6B05"/>
    <w:rsid w:val="000E4B6D"/>
    <w:rsid w:val="000E6822"/>
    <w:rsid w:val="000E6DCF"/>
    <w:rsid w:val="0010622A"/>
    <w:rsid w:val="001116D0"/>
    <w:rsid w:val="00114DD7"/>
    <w:rsid w:val="00120B55"/>
    <w:rsid w:val="0012294F"/>
    <w:rsid w:val="0013471C"/>
    <w:rsid w:val="00144981"/>
    <w:rsid w:val="001650BD"/>
    <w:rsid w:val="00171F75"/>
    <w:rsid w:val="001A3C69"/>
    <w:rsid w:val="001A408D"/>
    <w:rsid w:val="001B268B"/>
    <w:rsid w:val="001C546D"/>
    <w:rsid w:val="001F369A"/>
    <w:rsid w:val="0020363C"/>
    <w:rsid w:val="00213A8C"/>
    <w:rsid w:val="00222FF7"/>
    <w:rsid w:val="0023422D"/>
    <w:rsid w:val="00235070"/>
    <w:rsid w:val="00235948"/>
    <w:rsid w:val="00240718"/>
    <w:rsid w:val="00242A1B"/>
    <w:rsid w:val="0025653E"/>
    <w:rsid w:val="00262EBE"/>
    <w:rsid w:val="002864B5"/>
    <w:rsid w:val="002A7662"/>
    <w:rsid w:val="002C1990"/>
    <w:rsid w:val="002D0556"/>
    <w:rsid w:val="002D322C"/>
    <w:rsid w:val="002D472E"/>
    <w:rsid w:val="002D5E3D"/>
    <w:rsid w:val="002E3374"/>
    <w:rsid w:val="002E4842"/>
    <w:rsid w:val="002E4A38"/>
    <w:rsid w:val="002E57AD"/>
    <w:rsid w:val="002F01AA"/>
    <w:rsid w:val="002F2164"/>
    <w:rsid w:val="002F4FF6"/>
    <w:rsid w:val="00302832"/>
    <w:rsid w:val="00304185"/>
    <w:rsid w:val="00311D5D"/>
    <w:rsid w:val="003132C7"/>
    <w:rsid w:val="00316D1F"/>
    <w:rsid w:val="00321507"/>
    <w:rsid w:val="0033396F"/>
    <w:rsid w:val="00340FAA"/>
    <w:rsid w:val="003468C1"/>
    <w:rsid w:val="0035497B"/>
    <w:rsid w:val="00355108"/>
    <w:rsid w:val="00355EA1"/>
    <w:rsid w:val="00357A83"/>
    <w:rsid w:val="00386401"/>
    <w:rsid w:val="003871F5"/>
    <w:rsid w:val="00395A6D"/>
    <w:rsid w:val="00396043"/>
    <w:rsid w:val="003A509C"/>
    <w:rsid w:val="003A793D"/>
    <w:rsid w:val="003B6E25"/>
    <w:rsid w:val="003C28CD"/>
    <w:rsid w:val="003E142D"/>
    <w:rsid w:val="003F233F"/>
    <w:rsid w:val="00400748"/>
    <w:rsid w:val="004138F8"/>
    <w:rsid w:val="00413A5A"/>
    <w:rsid w:val="00437B65"/>
    <w:rsid w:val="00453CDB"/>
    <w:rsid w:val="00453CE0"/>
    <w:rsid w:val="0046703F"/>
    <w:rsid w:val="004A22D0"/>
    <w:rsid w:val="004B0680"/>
    <w:rsid w:val="004B16CF"/>
    <w:rsid w:val="004B764C"/>
    <w:rsid w:val="004C11DF"/>
    <w:rsid w:val="004C2E8C"/>
    <w:rsid w:val="004C59EC"/>
    <w:rsid w:val="004E7710"/>
    <w:rsid w:val="00512F4C"/>
    <w:rsid w:val="00516AD2"/>
    <w:rsid w:val="00517633"/>
    <w:rsid w:val="00527541"/>
    <w:rsid w:val="00533408"/>
    <w:rsid w:val="005425D3"/>
    <w:rsid w:val="00554D18"/>
    <w:rsid w:val="005677B8"/>
    <w:rsid w:val="00570CE9"/>
    <w:rsid w:val="00574562"/>
    <w:rsid w:val="00574A5B"/>
    <w:rsid w:val="0058110C"/>
    <w:rsid w:val="0058392F"/>
    <w:rsid w:val="00593287"/>
    <w:rsid w:val="00593614"/>
    <w:rsid w:val="005B4ED8"/>
    <w:rsid w:val="005C21FD"/>
    <w:rsid w:val="005C3AFE"/>
    <w:rsid w:val="005E1300"/>
    <w:rsid w:val="005E3C96"/>
    <w:rsid w:val="005F0DAA"/>
    <w:rsid w:val="005F6976"/>
    <w:rsid w:val="005F6D7B"/>
    <w:rsid w:val="005F7A83"/>
    <w:rsid w:val="00622364"/>
    <w:rsid w:val="006269C5"/>
    <w:rsid w:val="00633EE9"/>
    <w:rsid w:val="0063474F"/>
    <w:rsid w:val="00640E8C"/>
    <w:rsid w:val="006416D0"/>
    <w:rsid w:val="006418DB"/>
    <w:rsid w:val="00652934"/>
    <w:rsid w:val="00664CA8"/>
    <w:rsid w:val="00670B0D"/>
    <w:rsid w:val="00673A69"/>
    <w:rsid w:val="00680AC1"/>
    <w:rsid w:val="00684515"/>
    <w:rsid w:val="00697223"/>
    <w:rsid w:val="006A13A6"/>
    <w:rsid w:val="006A6AEA"/>
    <w:rsid w:val="006B6FB7"/>
    <w:rsid w:val="006C352E"/>
    <w:rsid w:val="006C362E"/>
    <w:rsid w:val="006C3A81"/>
    <w:rsid w:val="006D05FA"/>
    <w:rsid w:val="006E0353"/>
    <w:rsid w:val="006E3D7B"/>
    <w:rsid w:val="006E4E52"/>
    <w:rsid w:val="006F5278"/>
    <w:rsid w:val="00703EFC"/>
    <w:rsid w:val="00706481"/>
    <w:rsid w:val="0071134A"/>
    <w:rsid w:val="00712413"/>
    <w:rsid w:val="00717165"/>
    <w:rsid w:val="00724828"/>
    <w:rsid w:val="007350BC"/>
    <w:rsid w:val="00741F88"/>
    <w:rsid w:val="00742107"/>
    <w:rsid w:val="00750382"/>
    <w:rsid w:val="007510DD"/>
    <w:rsid w:val="007539ED"/>
    <w:rsid w:val="00766A6E"/>
    <w:rsid w:val="00780762"/>
    <w:rsid w:val="007809F0"/>
    <w:rsid w:val="0078593E"/>
    <w:rsid w:val="00794A7C"/>
    <w:rsid w:val="007A352B"/>
    <w:rsid w:val="007D59C3"/>
    <w:rsid w:val="007E176F"/>
    <w:rsid w:val="007E2184"/>
    <w:rsid w:val="007E3439"/>
    <w:rsid w:val="007F61D7"/>
    <w:rsid w:val="00804A6D"/>
    <w:rsid w:val="00805C1E"/>
    <w:rsid w:val="00810D22"/>
    <w:rsid w:val="00816154"/>
    <w:rsid w:val="00820DF2"/>
    <w:rsid w:val="00822DEB"/>
    <w:rsid w:val="00825B8C"/>
    <w:rsid w:val="00831ACC"/>
    <w:rsid w:val="008339DD"/>
    <w:rsid w:val="008353DF"/>
    <w:rsid w:val="008363F6"/>
    <w:rsid w:val="00841A60"/>
    <w:rsid w:val="00851EE8"/>
    <w:rsid w:val="00860209"/>
    <w:rsid w:val="008620A8"/>
    <w:rsid w:val="00872DC2"/>
    <w:rsid w:val="00875F0A"/>
    <w:rsid w:val="0088085A"/>
    <w:rsid w:val="008916C1"/>
    <w:rsid w:val="008929E8"/>
    <w:rsid w:val="008A07DF"/>
    <w:rsid w:val="008C0066"/>
    <w:rsid w:val="008C7749"/>
    <w:rsid w:val="008D7469"/>
    <w:rsid w:val="008F0D54"/>
    <w:rsid w:val="008F129C"/>
    <w:rsid w:val="008F2D58"/>
    <w:rsid w:val="008F3C61"/>
    <w:rsid w:val="009010F3"/>
    <w:rsid w:val="00907D3B"/>
    <w:rsid w:val="009134FA"/>
    <w:rsid w:val="00916162"/>
    <w:rsid w:val="0092024D"/>
    <w:rsid w:val="009215E7"/>
    <w:rsid w:val="00923CD9"/>
    <w:rsid w:val="00930117"/>
    <w:rsid w:val="009305C2"/>
    <w:rsid w:val="00933947"/>
    <w:rsid w:val="0095309B"/>
    <w:rsid w:val="009530C9"/>
    <w:rsid w:val="0095331E"/>
    <w:rsid w:val="00960043"/>
    <w:rsid w:val="0097066F"/>
    <w:rsid w:val="00970864"/>
    <w:rsid w:val="00985D01"/>
    <w:rsid w:val="009A4D17"/>
    <w:rsid w:val="009B390B"/>
    <w:rsid w:val="009B6EDA"/>
    <w:rsid w:val="009C3F6B"/>
    <w:rsid w:val="009C5A11"/>
    <w:rsid w:val="009D7A4E"/>
    <w:rsid w:val="009E23F3"/>
    <w:rsid w:val="009E77B9"/>
    <w:rsid w:val="009F3488"/>
    <w:rsid w:val="00A13D03"/>
    <w:rsid w:val="00A13E0F"/>
    <w:rsid w:val="00A2392F"/>
    <w:rsid w:val="00A303E8"/>
    <w:rsid w:val="00A32ADC"/>
    <w:rsid w:val="00A349CE"/>
    <w:rsid w:val="00A41164"/>
    <w:rsid w:val="00A42AE9"/>
    <w:rsid w:val="00A45C63"/>
    <w:rsid w:val="00A46D0E"/>
    <w:rsid w:val="00A5114A"/>
    <w:rsid w:val="00A55A66"/>
    <w:rsid w:val="00A663C7"/>
    <w:rsid w:val="00A70AAD"/>
    <w:rsid w:val="00A72C13"/>
    <w:rsid w:val="00A8686C"/>
    <w:rsid w:val="00AA56A3"/>
    <w:rsid w:val="00AB0174"/>
    <w:rsid w:val="00AD109D"/>
    <w:rsid w:val="00AD38FF"/>
    <w:rsid w:val="00AD6438"/>
    <w:rsid w:val="00AE3F36"/>
    <w:rsid w:val="00AE63E4"/>
    <w:rsid w:val="00AF756E"/>
    <w:rsid w:val="00B020AB"/>
    <w:rsid w:val="00B20FC4"/>
    <w:rsid w:val="00B23E10"/>
    <w:rsid w:val="00B26534"/>
    <w:rsid w:val="00B375CB"/>
    <w:rsid w:val="00B41D8A"/>
    <w:rsid w:val="00B43617"/>
    <w:rsid w:val="00B440C6"/>
    <w:rsid w:val="00B45EFD"/>
    <w:rsid w:val="00B46513"/>
    <w:rsid w:val="00B5271F"/>
    <w:rsid w:val="00B5664C"/>
    <w:rsid w:val="00B66CF7"/>
    <w:rsid w:val="00B673DA"/>
    <w:rsid w:val="00B75D21"/>
    <w:rsid w:val="00BA6F3E"/>
    <w:rsid w:val="00BB311B"/>
    <w:rsid w:val="00BC01B1"/>
    <w:rsid w:val="00BC38FF"/>
    <w:rsid w:val="00BC7D2C"/>
    <w:rsid w:val="00BD001D"/>
    <w:rsid w:val="00BD2C74"/>
    <w:rsid w:val="00BD5599"/>
    <w:rsid w:val="00BE5BE5"/>
    <w:rsid w:val="00BF40CF"/>
    <w:rsid w:val="00BF44B0"/>
    <w:rsid w:val="00C06FE1"/>
    <w:rsid w:val="00C226B0"/>
    <w:rsid w:val="00C23F29"/>
    <w:rsid w:val="00C302D0"/>
    <w:rsid w:val="00C338BB"/>
    <w:rsid w:val="00C35296"/>
    <w:rsid w:val="00C438EE"/>
    <w:rsid w:val="00C46AEB"/>
    <w:rsid w:val="00C5314F"/>
    <w:rsid w:val="00C61449"/>
    <w:rsid w:val="00C61FE4"/>
    <w:rsid w:val="00C63EA2"/>
    <w:rsid w:val="00C7210E"/>
    <w:rsid w:val="00C90825"/>
    <w:rsid w:val="00C94638"/>
    <w:rsid w:val="00CA2508"/>
    <w:rsid w:val="00CB042F"/>
    <w:rsid w:val="00CB5C11"/>
    <w:rsid w:val="00CC1E24"/>
    <w:rsid w:val="00CC2B4C"/>
    <w:rsid w:val="00CC60F5"/>
    <w:rsid w:val="00CD5251"/>
    <w:rsid w:val="00CE03C9"/>
    <w:rsid w:val="00CE6896"/>
    <w:rsid w:val="00CF30E4"/>
    <w:rsid w:val="00CF5113"/>
    <w:rsid w:val="00D026BC"/>
    <w:rsid w:val="00D073FF"/>
    <w:rsid w:val="00D10869"/>
    <w:rsid w:val="00D17F29"/>
    <w:rsid w:val="00D40281"/>
    <w:rsid w:val="00D50CE0"/>
    <w:rsid w:val="00D66FDC"/>
    <w:rsid w:val="00D70811"/>
    <w:rsid w:val="00D749DD"/>
    <w:rsid w:val="00D7598B"/>
    <w:rsid w:val="00D76029"/>
    <w:rsid w:val="00D844CA"/>
    <w:rsid w:val="00D84A4C"/>
    <w:rsid w:val="00D907AF"/>
    <w:rsid w:val="00D941D0"/>
    <w:rsid w:val="00DA797C"/>
    <w:rsid w:val="00DB73C1"/>
    <w:rsid w:val="00DC46E8"/>
    <w:rsid w:val="00DC7692"/>
    <w:rsid w:val="00DE2443"/>
    <w:rsid w:val="00DE4779"/>
    <w:rsid w:val="00DE5106"/>
    <w:rsid w:val="00DF06AF"/>
    <w:rsid w:val="00DF2845"/>
    <w:rsid w:val="00E1192E"/>
    <w:rsid w:val="00E20C1E"/>
    <w:rsid w:val="00E22CDF"/>
    <w:rsid w:val="00E306A0"/>
    <w:rsid w:val="00E31C0E"/>
    <w:rsid w:val="00E42731"/>
    <w:rsid w:val="00E42A16"/>
    <w:rsid w:val="00E5250F"/>
    <w:rsid w:val="00E5596C"/>
    <w:rsid w:val="00E55F40"/>
    <w:rsid w:val="00E6227B"/>
    <w:rsid w:val="00E6679C"/>
    <w:rsid w:val="00E878AF"/>
    <w:rsid w:val="00EA04B3"/>
    <w:rsid w:val="00EA2398"/>
    <w:rsid w:val="00EB76C6"/>
    <w:rsid w:val="00EC027F"/>
    <w:rsid w:val="00EC224B"/>
    <w:rsid w:val="00EC315A"/>
    <w:rsid w:val="00EC3EAB"/>
    <w:rsid w:val="00ED0424"/>
    <w:rsid w:val="00ED3FB5"/>
    <w:rsid w:val="00ED42CB"/>
    <w:rsid w:val="00ED52BA"/>
    <w:rsid w:val="00EF5E60"/>
    <w:rsid w:val="00F00EE4"/>
    <w:rsid w:val="00F03417"/>
    <w:rsid w:val="00F06074"/>
    <w:rsid w:val="00F10BC4"/>
    <w:rsid w:val="00F23666"/>
    <w:rsid w:val="00F253D1"/>
    <w:rsid w:val="00F2686D"/>
    <w:rsid w:val="00F30CBD"/>
    <w:rsid w:val="00F4405F"/>
    <w:rsid w:val="00F606FA"/>
    <w:rsid w:val="00F671E1"/>
    <w:rsid w:val="00F73F27"/>
    <w:rsid w:val="00F82706"/>
    <w:rsid w:val="00F85442"/>
    <w:rsid w:val="00F92D23"/>
    <w:rsid w:val="00F963DB"/>
    <w:rsid w:val="00F97480"/>
    <w:rsid w:val="00FA16CF"/>
    <w:rsid w:val="00FA31E9"/>
    <w:rsid w:val="00FA6E04"/>
    <w:rsid w:val="00FA71FD"/>
    <w:rsid w:val="00FC0617"/>
    <w:rsid w:val="00FC1D8A"/>
    <w:rsid w:val="00FD32F0"/>
    <w:rsid w:val="00FE419D"/>
    <w:rsid w:val="00FE49FE"/>
    <w:rsid w:val="00FE70E3"/>
    <w:rsid w:val="00FF38CA"/>
    <w:rsid w:val="2232B128"/>
    <w:rsid w:val="40CFE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7DDD"/>
  <w15:chartTrackingRefBased/>
  <w15:docId w15:val="{FD5786DF-0EA5-4458-952A-1BD6B24A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2036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0C"/>
  </w:style>
  <w:style w:type="paragraph" w:styleId="Footer">
    <w:name w:val="footer"/>
    <w:basedOn w:val="Normal"/>
    <w:link w:val="FooterChar"/>
    <w:uiPriority w:val="99"/>
    <w:unhideWhenUsed/>
    <w:rsid w:val="00581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0C"/>
  </w:style>
  <w:style w:type="paragraph" w:styleId="ListParagraph">
    <w:name w:val="List Paragraph"/>
    <w:basedOn w:val="Normal"/>
    <w:uiPriority w:val="34"/>
    <w:qFormat/>
    <w:rsid w:val="00355EA1"/>
    <w:pPr>
      <w:ind w:left="720"/>
      <w:contextualSpacing/>
    </w:pPr>
  </w:style>
  <w:style w:type="character" w:styleId="Strong">
    <w:name w:val="Strong"/>
    <w:basedOn w:val="DefaultParagraphFont"/>
    <w:uiPriority w:val="22"/>
    <w:qFormat/>
    <w:rsid w:val="00B440C6"/>
    <w:rPr>
      <w:b/>
      <w:bCs/>
    </w:rPr>
  </w:style>
  <w:style w:type="character" w:styleId="Emphasis">
    <w:name w:val="Emphasis"/>
    <w:basedOn w:val="DefaultParagraphFont"/>
    <w:uiPriority w:val="20"/>
    <w:qFormat/>
    <w:rsid w:val="00B440C6"/>
    <w:rPr>
      <w:i/>
      <w:iCs/>
    </w:rPr>
  </w:style>
  <w:style w:type="character" w:customStyle="1" w:styleId="normaltextrun">
    <w:name w:val="normaltextrun"/>
    <w:basedOn w:val="DefaultParagraphFont"/>
    <w:rsid w:val="008A07DF"/>
  </w:style>
  <w:style w:type="table" w:styleId="TableGrid">
    <w:name w:val="Table Grid"/>
    <w:basedOn w:val="TableNormal"/>
    <w:uiPriority w:val="39"/>
    <w:rsid w:val="008A0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3488"/>
    <w:rPr>
      <w:color w:val="0563C1" w:themeColor="hyperlink"/>
      <w:u w:val="single"/>
    </w:rPr>
  </w:style>
  <w:style w:type="character" w:styleId="UnresolvedMention">
    <w:name w:val="Unresolved Mention"/>
    <w:basedOn w:val="DefaultParagraphFont"/>
    <w:uiPriority w:val="99"/>
    <w:semiHidden/>
    <w:unhideWhenUsed/>
    <w:rsid w:val="009F3488"/>
    <w:rPr>
      <w:color w:val="605E5C"/>
      <w:shd w:val="clear" w:color="auto" w:fill="E1DFDD"/>
    </w:rPr>
  </w:style>
  <w:style w:type="character" w:styleId="CommentReference">
    <w:name w:val="annotation reference"/>
    <w:basedOn w:val="DefaultParagraphFont"/>
    <w:uiPriority w:val="99"/>
    <w:semiHidden/>
    <w:unhideWhenUsed/>
    <w:rsid w:val="00670B0D"/>
    <w:rPr>
      <w:sz w:val="16"/>
      <w:szCs w:val="16"/>
    </w:rPr>
  </w:style>
  <w:style w:type="paragraph" w:styleId="CommentText">
    <w:name w:val="annotation text"/>
    <w:basedOn w:val="Normal"/>
    <w:link w:val="CommentTextChar"/>
    <w:uiPriority w:val="99"/>
    <w:unhideWhenUsed/>
    <w:rsid w:val="00670B0D"/>
    <w:pPr>
      <w:spacing w:line="240" w:lineRule="auto"/>
    </w:pPr>
    <w:rPr>
      <w:sz w:val="20"/>
      <w:szCs w:val="20"/>
    </w:rPr>
  </w:style>
  <w:style w:type="character" w:customStyle="1" w:styleId="CommentTextChar">
    <w:name w:val="Comment Text Char"/>
    <w:basedOn w:val="DefaultParagraphFont"/>
    <w:link w:val="CommentText"/>
    <w:uiPriority w:val="99"/>
    <w:rsid w:val="00670B0D"/>
    <w:rPr>
      <w:sz w:val="20"/>
      <w:szCs w:val="20"/>
    </w:rPr>
  </w:style>
  <w:style w:type="paragraph" w:styleId="CommentSubject">
    <w:name w:val="annotation subject"/>
    <w:basedOn w:val="CommentText"/>
    <w:next w:val="CommentText"/>
    <w:link w:val="CommentSubjectChar"/>
    <w:uiPriority w:val="99"/>
    <w:semiHidden/>
    <w:unhideWhenUsed/>
    <w:rsid w:val="00670B0D"/>
    <w:rPr>
      <w:b/>
      <w:bCs/>
    </w:rPr>
  </w:style>
  <w:style w:type="character" w:customStyle="1" w:styleId="CommentSubjectChar">
    <w:name w:val="Comment Subject Char"/>
    <w:basedOn w:val="CommentTextChar"/>
    <w:link w:val="CommentSubject"/>
    <w:uiPriority w:val="99"/>
    <w:semiHidden/>
    <w:rsid w:val="00670B0D"/>
    <w:rPr>
      <w:b/>
      <w:bCs/>
      <w:sz w:val="20"/>
      <w:szCs w:val="20"/>
    </w:rPr>
  </w:style>
  <w:style w:type="character" w:customStyle="1" w:styleId="Heading4Char">
    <w:name w:val="Heading 4 Char"/>
    <w:basedOn w:val="DefaultParagraphFont"/>
    <w:link w:val="Heading4"/>
    <w:uiPriority w:val="9"/>
    <w:rsid w:val="0020363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0363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42AE9"/>
    <w:rPr>
      <w:color w:val="954F72" w:themeColor="followedHyperlink"/>
      <w:u w:val="single"/>
    </w:rPr>
  </w:style>
  <w:style w:type="character" w:customStyle="1" w:styleId="Heading1Char">
    <w:name w:val="Heading 1 Char"/>
    <w:basedOn w:val="DefaultParagraphFont"/>
    <w:link w:val="Heading1"/>
    <w:uiPriority w:val="9"/>
    <w:rsid w:val="007350B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7350BC"/>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50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4944">
      <w:bodyDiv w:val="1"/>
      <w:marLeft w:val="0"/>
      <w:marRight w:val="0"/>
      <w:marTop w:val="0"/>
      <w:marBottom w:val="0"/>
      <w:divBdr>
        <w:top w:val="none" w:sz="0" w:space="0" w:color="auto"/>
        <w:left w:val="none" w:sz="0" w:space="0" w:color="auto"/>
        <w:bottom w:val="none" w:sz="0" w:space="0" w:color="auto"/>
        <w:right w:val="none" w:sz="0" w:space="0" w:color="auto"/>
      </w:divBdr>
    </w:div>
    <w:div w:id="370500609">
      <w:bodyDiv w:val="1"/>
      <w:marLeft w:val="0"/>
      <w:marRight w:val="0"/>
      <w:marTop w:val="0"/>
      <w:marBottom w:val="0"/>
      <w:divBdr>
        <w:top w:val="none" w:sz="0" w:space="0" w:color="auto"/>
        <w:left w:val="none" w:sz="0" w:space="0" w:color="auto"/>
        <w:bottom w:val="none" w:sz="0" w:space="0" w:color="auto"/>
        <w:right w:val="none" w:sz="0" w:space="0" w:color="auto"/>
      </w:divBdr>
    </w:div>
    <w:div w:id="477693339">
      <w:bodyDiv w:val="1"/>
      <w:marLeft w:val="0"/>
      <w:marRight w:val="0"/>
      <w:marTop w:val="0"/>
      <w:marBottom w:val="0"/>
      <w:divBdr>
        <w:top w:val="none" w:sz="0" w:space="0" w:color="auto"/>
        <w:left w:val="none" w:sz="0" w:space="0" w:color="auto"/>
        <w:bottom w:val="none" w:sz="0" w:space="0" w:color="auto"/>
        <w:right w:val="none" w:sz="0" w:space="0" w:color="auto"/>
      </w:divBdr>
    </w:div>
    <w:div w:id="569468283">
      <w:bodyDiv w:val="1"/>
      <w:marLeft w:val="0"/>
      <w:marRight w:val="0"/>
      <w:marTop w:val="0"/>
      <w:marBottom w:val="0"/>
      <w:divBdr>
        <w:top w:val="none" w:sz="0" w:space="0" w:color="auto"/>
        <w:left w:val="none" w:sz="0" w:space="0" w:color="auto"/>
        <w:bottom w:val="none" w:sz="0" w:space="0" w:color="auto"/>
        <w:right w:val="none" w:sz="0" w:space="0" w:color="auto"/>
      </w:divBdr>
    </w:div>
    <w:div w:id="865680333">
      <w:bodyDiv w:val="1"/>
      <w:marLeft w:val="0"/>
      <w:marRight w:val="0"/>
      <w:marTop w:val="0"/>
      <w:marBottom w:val="0"/>
      <w:divBdr>
        <w:top w:val="none" w:sz="0" w:space="0" w:color="auto"/>
        <w:left w:val="none" w:sz="0" w:space="0" w:color="auto"/>
        <w:bottom w:val="none" w:sz="0" w:space="0" w:color="auto"/>
        <w:right w:val="none" w:sz="0" w:space="0" w:color="auto"/>
      </w:divBdr>
    </w:div>
    <w:div w:id="977874937">
      <w:bodyDiv w:val="1"/>
      <w:marLeft w:val="0"/>
      <w:marRight w:val="0"/>
      <w:marTop w:val="0"/>
      <w:marBottom w:val="0"/>
      <w:divBdr>
        <w:top w:val="none" w:sz="0" w:space="0" w:color="auto"/>
        <w:left w:val="none" w:sz="0" w:space="0" w:color="auto"/>
        <w:bottom w:val="none" w:sz="0" w:space="0" w:color="auto"/>
        <w:right w:val="none" w:sz="0" w:space="0" w:color="auto"/>
      </w:divBdr>
    </w:div>
    <w:div w:id="1148983829">
      <w:bodyDiv w:val="1"/>
      <w:marLeft w:val="0"/>
      <w:marRight w:val="0"/>
      <w:marTop w:val="0"/>
      <w:marBottom w:val="0"/>
      <w:divBdr>
        <w:top w:val="none" w:sz="0" w:space="0" w:color="auto"/>
        <w:left w:val="none" w:sz="0" w:space="0" w:color="auto"/>
        <w:bottom w:val="none" w:sz="0" w:space="0" w:color="auto"/>
        <w:right w:val="none" w:sz="0" w:space="0" w:color="auto"/>
      </w:divBdr>
    </w:div>
    <w:div w:id="1328752896">
      <w:bodyDiv w:val="1"/>
      <w:marLeft w:val="0"/>
      <w:marRight w:val="0"/>
      <w:marTop w:val="0"/>
      <w:marBottom w:val="0"/>
      <w:divBdr>
        <w:top w:val="none" w:sz="0" w:space="0" w:color="auto"/>
        <w:left w:val="none" w:sz="0" w:space="0" w:color="auto"/>
        <w:bottom w:val="none" w:sz="0" w:space="0" w:color="auto"/>
        <w:right w:val="none" w:sz="0" w:space="0" w:color="auto"/>
      </w:divBdr>
    </w:div>
    <w:div w:id="1358504288">
      <w:bodyDiv w:val="1"/>
      <w:marLeft w:val="0"/>
      <w:marRight w:val="0"/>
      <w:marTop w:val="0"/>
      <w:marBottom w:val="0"/>
      <w:divBdr>
        <w:top w:val="none" w:sz="0" w:space="0" w:color="auto"/>
        <w:left w:val="none" w:sz="0" w:space="0" w:color="auto"/>
        <w:bottom w:val="none" w:sz="0" w:space="0" w:color="auto"/>
        <w:right w:val="none" w:sz="0" w:space="0" w:color="auto"/>
      </w:divBdr>
    </w:div>
    <w:div w:id="1545828055">
      <w:bodyDiv w:val="1"/>
      <w:marLeft w:val="0"/>
      <w:marRight w:val="0"/>
      <w:marTop w:val="0"/>
      <w:marBottom w:val="0"/>
      <w:divBdr>
        <w:top w:val="none" w:sz="0" w:space="0" w:color="auto"/>
        <w:left w:val="none" w:sz="0" w:space="0" w:color="auto"/>
        <w:bottom w:val="none" w:sz="0" w:space="0" w:color="auto"/>
        <w:right w:val="none" w:sz="0" w:space="0" w:color="auto"/>
      </w:divBdr>
    </w:div>
    <w:div w:id="1601639494">
      <w:bodyDiv w:val="1"/>
      <w:marLeft w:val="0"/>
      <w:marRight w:val="0"/>
      <w:marTop w:val="0"/>
      <w:marBottom w:val="0"/>
      <w:divBdr>
        <w:top w:val="none" w:sz="0" w:space="0" w:color="auto"/>
        <w:left w:val="none" w:sz="0" w:space="0" w:color="auto"/>
        <w:bottom w:val="none" w:sz="0" w:space="0" w:color="auto"/>
        <w:right w:val="none" w:sz="0" w:space="0" w:color="auto"/>
      </w:divBdr>
    </w:div>
    <w:div w:id="1669672200">
      <w:bodyDiv w:val="1"/>
      <w:marLeft w:val="0"/>
      <w:marRight w:val="0"/>
      <w:marTop w:val="0"/>
      <w:marBottom w:val="0"/>
      <w:divBdr>
        <w:top w:val="none" w:sz="0" w:space="0" w:color="auto"/>
        <w:left w:val="none" w:sz="0" w:space="0" w:color="auto"/>
        <w:bottom w:val="none" w:sz="0" w:space="0" w:color="auto"/>
        <w:right w:val="none" w:sz="0" w:space="0" w:color="auto"/>
      </w:divBdr>
    </w:div>
    <w:div w:id="1699741739">
      <w:bodyDiv w:val="1"/>
      <w:marLeft w:val="0"/>
      <w:marRight w:val="0"/>
      <w:marTop w:val="0"/>
      <w:marBottom w:val="0"/>
      <w:divBdr>
        <w:top w:val="none" w:sz="0" w:space="0" w:color="auto"/>
        <w:left w:val="none" w:sz="0" w:space="0" w:color="auto"/>
        <w:bottom w:val="none" w:sz="0" w:space="0" w:color="auto"/>
        <w:right w:val="none" w:sz="0" w:space="0" w:color="auto"/>
      </w:divBdr>
    </w:div>
    <w:div w:id="20092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articles/sec-standards-prof-quals.htm" TargetMode="External"/><Relationship Id="rId18" Type="http://schemas.openxmlformats.org/officeDocument/2006/relationships/hyperlink" Target="mailto:Chad.Stinson@ahc.alabam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ps.gov/orgs/1623/upload/HPF-GrantsManual_2011-508.pdf" TargetMode="External"/><Relationship Id="rId17" Type="http://schemas.openxmlformats.org/officeDocument/2006/relationships/hyperlink" Target="https://alison.legislature.state.al.us/code-of-alabama" TargetMode="External"/><Relationship Id="rId2" Type="http://schemas.openxmlformats.org/officeDocument/2006/relationships/customXml" Target="../customXml/item2.xml"/><Relationship Id="rId16" Type="http://schemas.openxmlformats.org/officeDocument/2006/relationships/hyperlink" Target="https://alabama-historic-preservation-gis-portal-alabama.hub.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ode.ecfr.io/view.xhtml?path=/prelim@title54/subtitle3/divisionA/node312/chapter3023&amp;edition=prelim" TargetMode="External"/><Relationship Id="rId5" Type="http://schemas.openxmlformats.org/officeDocument/2006/relationships/numbering" Target="numbering.xml"/><Relationship Id="rId15" Type="http://schemas.openxmlformats.org/officeDocument/2006/relationships/hyperlink" Target="https://www.nps.gov/articles/sec_stds_planning_standards.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hc.alabama.gov/statehistoricpreservationpla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87A54A636FD841965C31DA15EB5287" ma:contentTypeVersion="14" ma:contentTypeDescription="Create a new document." ma:contentTypeScope="" ma:versionID="e1ecb91fa90bf87c1aeec1c18cd40f56">
  <xsd:schema xmlns:xsd="http://www.w3.org/2001/XMLSchema" xmlns:xs="http://www.w3.org/2001/XMLSchema" xmlns:p="http://schemas.microsoft.com/office/2006/metadata/properties" xmlns:ns2="cfb94993-4946-4ab4-9491-190267329121" xmlns:ns3="e0ffdad7-9e38-4a5e-b4e4-e7c18f0e0fe3" targetNamespace="http://schemas.microsoft.com/office/2006/metadata/properties" ma:root="true" ma:fieldsID="a964283ee8e4cadb7592d38ccb75d65e" ns2:_="" ns3:_="">
    <xsd:import namespace="cfb94993-4946-4ab4-9491-190267329121"/>
    <xsd:import namespace="e0ffdad7-9e38-4a5e-b4e4-e7c18f0e0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94993-4946-4ab4-9491-190267329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fdad7-9e38-4a5e-b4e4-e7c18f0e0f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b632c4-c531-4163-863b-4a40e5be794f}" ma:internalName="TaxCatchAll" ma:showField="CatchAllData" ma:web="e0ffdad7-9e38-4a5e-b4e4-e7c18f0e0f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b94993-4946-4ab4-9491-190267329121">
      <Terms xmlns="http://schemas.microsoft.com/office/infopath/2007/PartnerControls"/>
    </lcf76f155ced4ddcb4097134ff3c332f>
    <TaxCatchAll xmlns="e0ffdad7-9e38-4a5e-b4e4-e7c18f0e0fe3" xsi:nil="true"/>
  </documentManagement>
</p:properties>
</file>

<file path=customXml/itemProps1.xml><?xml version="1.0" encoding="utf-8"?>
<ds:datastoreItem xmlns:ds="http://schemas.openxmlformats.org/officeDocument/2006/customXml" ds:itemID="{88B30DA9-88B8-4FEB-86D6-7B7B3CB22DD2}">
  <ds:schemaRefs>
    <ds:schemaRef ds:uri="http://schemas.openxmlformats.org/officeDocument/2006/bibliography"/>
  </ds:schemaRefs>
</ds:datastoreItem>
</file>

<file path=customXml/itemProps2.xml><?xml version="1.0" encoding="utf-8"?>
<ds:datastoreItem xmlns:ds="http://schemas.openxmlformats.org/officeDocument/2006/customXml" ds:itemID="{0D57FFED-F95C-474E-8CC9-A15B0318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94993-4946-4ab4-9491-190267329121"/>
    <ds:schemaRef ds:uri="e0ffdad7-9e38-4a5e-b4e4-e7c18f0e0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99BE0-0AD7-419F-B843-7EB91B1C541A}">
  <ds:schemaRefs>
    <ds:schemaRef ds:uri="http://schemas.microsoft.com/sharepoint/v3/contenttype/forms"/>
  </ds:schemaRefs>
</ds:datastoreItem>
</file>

<file path=customXml/itemProps4.xml><?xml version="1.0" encoding="utf-8"?>
<ds:datastoreItem xmlns:ds="http://schemas.openxmlformats.org/officeDocument/2006/customXml" ds:itemID="{8589E4BD-3D6E-4C2D-9EE0-0D6E97CEB3DE}">
  <ds:schemaRefs>
    <ds:schemaRef ds:uri="http://schemas.microsoft.com/office/2006/metadata/properties"/>
    <ds:schemaRef ds:uri="http://schemas.microsoft.com/office/infopath/2007/PartnerControls"/>
    <ds:schemaRef ds:uri="cfb94993-4946-4ab4-9491-190267329121"/>
    <ds:schemaRef ds:uri="e0ffdad7-9e38-4a5e-b4e4-e7c18f0e0fe3"/>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Stinson</dc:creator>
  <cp:keywords/>
  <dc:description/>
  <cp:lastModifiedBy>Stinson, Chad, Ahc</cp:lastModifiedBy>
  <cp:revision>13</cp:revision>
  <dcterms:created xsi:type="dcterms:W3CDTF">2025-01-08T15:51:00Z</dcterms:created>
  <dcterms:modified xsi:type="dcterms:W3CDTF">2025-01-17T14:39:00Z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0x010100DE87A54A636FD841965C31DA15EB5287</vt:lpwstr>
  </property>
  <property fmtid="{D5CDD505-2E9C-101B-9397-08002B2CF9AE}" pid="3" name="MediaServiceImageTags">
    <vt:lpwstr/>
  </property>
</Properties>
</file>